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A57" w:rsidRPr="00356A57" w:rsidRDefault="000E4FE1" w:rsidP="00CC7704">
      <w:pPr>
        <w:pStyle w:val="BodyText"/>
        <w:pBdr>
          <w:bottom w:val="single" w:sz="4" w:space="1" w:color="auto"/>
        </w:pBdr>
        <w:spacing w:after="240"/>
        <w:jc w:val="center"/>
        <w:rPr>
          <w:b/>
          <w:sz w:val="24"/>
        </w:rPr>
      </w:pPr>
      <w:r w:rsidRPr="00356A57">
        <w:rPr>
          <w:b/>
          <w:sz w:val="24"/>
        </w:rPr>
        <w:t xml:space="preserve">Terms of Reference for the </w:t>
      </w:r>
      <w:r w:rsidR="00CC7704">
        <w:rPr>
          <w:b/>
          <w:sz w:val="24"/>
        </w:rPr>
        <w:br/>
        <w:t>Scotland Island Water and Waste</w:t>
      </w:r>
      <w:r w:rsidR="00403B99">
        <w:rPr>
          <w:b/>
          <w:sz w:val="24"/>
        </w:rPr>
        <w:t>w</w:t>
      </w:r>
      <w:r w:rsidR="00CC7704">
        <w:rPr>
          <w:b/>
          <w:sz w:val="24"/>
        </w:rPr>
        <w:t xml:space="preserve">ater </w:t>
      </w:r>
      <w:r w:rsidR="005C5A8B">
        <w:rPr>
          <w:b/>
          <w:sz w:val="24"/>
        </w:rPr>
        <w:t xml:space="preserve">Commercial </w:t>
      </w:r>
      <w:r w:rsidR="00CC7704">
        <w:rPr>
          <w:b/>
          <w:sz w:val="24"/>
        </w:rPr>
        <w:t>Feasibility Study</w:t>
      </w:r>
      <w:r w:rsidRPr="00356A57">
        <w:rPr>
          <w:b/>
          <w:sz w:val="24"/>
        </w:rPr>
        <w:t xml:space="preserve"> </w:t>
      </w:r>
      <w:r w:rsidR="005C5A8B">
        <w:rPr>
          <w:b/>
          <w:sz w:val="24"/>
        </w:rPr>
        <w:br/>
      </w:r>
      <w:r w:rsidRPr="00356A57">
        <w:rPr>
          <w:b/>
          <w:sz w:val="24"/>
        </w:rPr>
        <w:t>Working Group</w:t>
      </w:r>
    </w:p>
    <w:p w:rsidR="000E4FE1" w:rsidRPr="00B42ACD" w:rsidRDefault="000E4FE1" w:rsidP="00E7133B">
      <w:pPr>
        <w:pStyle w:val="Heading1"/>
      </w:pPr>
      <w:r w:rsidRPr="00B42ACD">
        <w:t>Purpose</w:t>
      </w:r>
    </w:p>
    <w:p w:rsidR="00E35891" w:rsidRDefault="00477742" w:rsidP="000A40AD">
      <w:pPr>
        <w:pStyle w:val="BodyText"/>
      </w:pPr>
      <w:r>
        <w:t>The</w:t>
      </w:r>
      <w:r w:rsidR="00E35891">
        <w:t xml:space="preserve"> Working Group </w:t>
      </w:r>
      <w:r>
        <w:t>will</w:t>
      </w:r>
      <w:r w:rsidR="00E35891">
        <w:t xml:space="preserve"> work with Council to ensure that a commercial feasibility study for the provision of water and sewerage services to Scotland Island </w:t>
      </w:r>
      <w:r w:rsidR="005C5A8B">
        <w:t>is conducted that represents the views of the Scotland Island community and key stakeholders.</w:t>
      </w:r>
    </w:p>
    <w:p w:rsidR="004E2FA8" w:rsidRDefault="000A40AD" w:rsidP="004E2FA8">
      <w:pPr>
        <w:pStyle w:val="BodyText"/>
      </w:pPr>
      <w:r>
        <w:t xml:space="preserve">The Working Group </w:t>
      </w:r>
      <w:r w:rsidR="00E35891">
        <w:t xml:space="preserve">will speak on behalf of residents and stakeholders on the island, and encourage participation by residents in any consultation conducted as part of the study. </w:t>
      </w:r>
      <w:r>
        <w:t xml:space="preserve">The </w:t>
      </w:r>
      <w:r w:rsidR="00CC7704">
        <w:t>Working Group will</w:t>
      </w:r>
      <w:r w:rsidR="0062616C">
        <w:t>:</w:t>
      </w:r>
      <w:r w:rsidR="00CC7704">
        <w:t xml:space="preserve"> </w:t>
      </w:r>
    </w:p>
    <w:p w:rsidR="004E2FA8" w:rsidRDefault="004E2FA8" w:rsidP="0004051F">
      <w:pPr>
        <w:pStyle w:val="BodyText"/>
        <w:numPr>
          <w:ilvl w:val="0"/>
          <w:numId w:val="15"/>
        </w:numPr>
      </w:pPr>
      <w:r>
        <w:t>provide</w:t>
      </w:r>
      <w:r w:rsidR="00CC7704">
        <w:t xml:space="preserve"> input into the scope of work prior to the tendering process</w:t>
      </w:r>
    </w:p>
    <w:p w:rsidR="004E2FA8" w:rsidRDefault="00BB4200" w:rsidP="0004051F">
      <w:pPr>
        <w:pStyle w:val="BodyText"/>
        <w:numPr>
          <w:ilvl w:val="0"/>
          <w:numId w:val="15"/>
        </w:numPr>
      </w:pPr>
      <w:r>
        <w:t xml:space="preserve">provide feedback on the </w:t>
      </w:r>
      <w:r w:rsidR="0062616C">
        <w:t xml:space="preserve">servicing </w:t>
      </w:r>
      <w:r>
        <w:t xml:space="preserve">options proposed to be assessed for </w:t>
      </w:r>
      <w:r w:rsidR="005C5A8B">
        <w:t xml:space="preserve">commercial </w:t>
      </w:r>
      <w:r>
        <w:t>feasibility</w:t>
      </w:r>
    </w:p>
    <w:p w:rsidR="004E2FA8" w:rsidRDefault="00CC7704" w:rsidP="0004051F">
      <w:pPr>
        <w:pStyle w:val="BodyText"/>
        <w:numPr>
          <w:ilvl w:val="0"/>
          <w:numId w:val="15"/>
        </w:numPr>
      </w:pPr>
      <w:r>
        <w:t xml:space="preserve">assist Council to achieve broader community engagement during </w:t>
      </w:r>
      <w:r w:rsidR="00BB4200">
        <w:t>the project</w:t>
      </w:r>
    </w:p>
    <w:p w:rsidR="0062616C" w:rsidRDefault="004E2FA8" w:rsidP="0004051F">
      <w:pPr>
        <w:pStyle w:val="BodyText"/>
        <w:numPr>
          <w:ilvl w:val="0"/>
          <w:numId w:val="15"/>
        </w:numPr>
      </w:pPr>
      <w:proofErr w:type="gramStart"/>
      <w:r>
        <w:t>p</w:t>
      </w:r>
      <w:r w:rsidR="00BB4200">
        <w:t>rovide</w:t>
      </w:r>
      <w:proofErr w:type="gramEnd"/>
      <w:r w:rsidR="00BB4200">
        <w:t xml:space="preserve"> feedback on </w:t>
      </w:r>
      <w:r w:rsidR="0062616C">
        <w:t>the draft outcomes of the commercial feasibility study</w:t>
      </w:r>
      <w:r w:rsidR="00CC7704">
        <w:t>.</w:t>
      </w:r>
    </w:p>
    <w:p w:rsidR="000904FD" w:rsidRDefault="000904FD" w:rsidP="000904FD">
      <w:pPr>
        <w:pStyle w:val="BodyText"/>
      </w:pPr>
      <w:r>
        <w:t>The Working Group is a consultative body and will not:</w:t>
      </w:r>
    </w:p>
    <w:p w:rsidR="000904FD" w:rsidRDefault="000904FD" w:rsidP="000904FD">
      <w:pPr>
        <w:pStyle w:val="BodyText"/>
        <w:numPr>
          <w:ilvl w:val="0"/>
          <w:numId w:val="17"/>
        </w:numPr>
      </w:pPr>
      <w:r>
        <w:t>take part in the selection of tenderers</w:t>
      </w:r>
    </w:p>
    <w:p w:rsidR="000904FD" w:rsidRDefault="000904FD" w:rsidP="000904FD">
      <w:pPr>
        <w:pStyle w:val="BodyText"/>
        <w:numPr>
          <w:ilvl w:val="0"/>
          <w:numId w:val="17"/>
        </w:numPr>
      </w:pPr>
      <w:proofErr w:type="gramStart"/>
      <w:r>
        <w:t>direct</w:t>
      </w:r>
      <w:proofErr w:type="gramEnd"/>
      <w:r>
        <w:t xml:space="preserve"> Council or contract staff on the conduct of the tender.</w:t>
      </w:r>
    </w:p>
    <w:p w:rsidR="00723104" w:rsidRPr="003D6B18" w:rsidRDefault="00723104" w:rsidP="00D8105C">
      <w:pPr>
        <w:pStyle w:val="Heading1"/>
        <w:numPr>
          <w:ilvl w:val="1"/>
          <w:numId w:val="8"/>
        </w:numPr>
        <w:ind w:left="567" w:hanging="567"/>
      </w:pPr>
      <w:r w:rsidRPr="003D6B18">
        <w:t>Background</w:t>
      </w:r>
    </w:p>
    <w:p w:rsidR="00403B99" w:rsidRDefault="00675739" w:rsidP="00675739">
      <w:pPr>
        <w:pStyle w:val="BodyText"/>
      </w:pPr>
      <w:r>
        <w:t xml:space="preserve">Funding from the </w:t>
      </w:r>
      <w:r w:rsidR="0062616C">
        <w:t xml:space="preserve">State Government’s </w:t>
      </w:r>
      <w:r>
        <w:t xml:space="preserve">Stronger Communities Fund has been </w:t>
      </w:r>
      <w:r w:rsidR="00403B99">
        <w:t xml:space="preserve">provided </w:t>
      </w:r>
      <w:r>
        <w:t xml:space="preserve">to </w:t>
      </w:r>
      <w:r w:rsidR="00403B99">
        <w:t xml:space="preserve">Northern Beaches Council to </w:t>
      </w:r>
      <w:r>
        <w:t xml:space="preserve">undertake a </w:t>
      </w:r>
      <w:r w:rsidR="004E2FA8">
        <w:t>commercial f</w:t>
      </w:r>
      <w:r>
        <w:t xml:space="preserve">easibility </w:t>
      </w:r>
      <w:r w:rsidR="004E2FA8">
        <w:t>s</w:t>
      </w:r>
      <w:r>
        <w:t xml:space="preserve">tudy </w:t>
      </w:r>
      <w:r w:rsidR="004E2FA8">
        <w:t xml:space="preserve">for </w:t>
      </w:r>
      <w:r>
        <w:t>the provision of water and wastewater services for Scotland Island. Scotland Island is identified on the NSW State Government Priority Sewerage Program</w:t>
      </w:r>
      <w:r w:rsidR="000904FD">
        <w:t>; however t</w:t>
      </w:r>
      <w:r w:rsidR="0094570B">
        <w:t>his program is currently unfunded.</w:t>
      </w:r>
      <w:r w:rsidR="00403B99">
        <w:t xml:space="preserve"> </w:t>
      </w:r>
    </w:p>
    <w:p w:rsidR="00EE7971" w:rsidRDefault="00543510" w:rsidP="00E7133B">
      <w:pPr>
        <w:pStyle w:val="Heading1"/>
      </w:pPr>
      <w:r>
        <w:t>Composition of the Working Group</w:t>
      </w:r>
    </w:p>
    <w:p w:rsidR="005D1D9E" w:rsidRDefault="00B37CF5" w:rsidP="00EE7971">
      <w:pPr>
        <w:pStyle w:val="BodyText"/>
      </w:pPr>
      <w:r>
        <w:t xml:space="preserve">Membership of the Working Group </w:t>
      </w:r>
      <w:r w:rsidRPr="003C1F70">
        <w:t xml:space="preserve">will </w:t>
      </w:r>
      <w:r w:rsidRPr="0004051F">
        <w:t xml:space="preserve">be by self-nomination using </w:t>
      </w:r>
      <w:r w:rsidR="00B4315A" w:rsidRPr="0004051F">
        <w:t>an online form</w:t>
      </w:r>
      <w:r w:rsidR="00675739" w:rsidRPr="003C1F70">
        <w:t>, with key stakeholders targeted for membership</w:t>
      </w:r>
      <w:r w:rsidR="00004ABE" w:rsidRPr="003C1F70">
        <w:t>.</w:t>
      </w:r>
      <w:r w:rsidR="00B4315A" w:rsidRPr="003C1F70">
        <w:t xml:space="preserve"> </w:t>
      </w:r>
      <w:r w:rsidR="00403B99" w:rsidRPr="003C1F70">
        <w:t xml:space="preserve">Representatives </w:t>
      </w:r>
      <w:r w:rsidRPr="0004051F">
        <w:t>will be selected by Council staff for this project</w:t>
      </w:r>
      <w:r w:rsidR="00543510" w:rsidRPr="0004051F">
        <w:t xml:space="preserve"> according to the following composition</w:t>
      </w:r>
      <w:r w:rsidR="00403B99" w:rsidRPr="003C1F70">
        <w:t>:</w:t>
      </w:r>
      <w:r>
        <w:t xml:space="preserve">  </w:t>
      </w:r>
    </w:p>
    <w:p w:rsidR="009861D4" w:rsidRDefault="00403B99" w:rsidP="00D8105C">
      <w:pPr>
        <w:pStyle w:val="BodyText"/>
        <w:numPr>
          <w:ilvl w:val="0"/>
          <w:numId w:val="13"/>
        </w:numPr>
      </w:pPr>
      <w:proofErr w:type="gramStart"/>
      <w:r>
        <w:t>t</w:t>
      </w:r>
      <w:r w:rsidR="006936B7">
        <w:t>hree</w:t>
      </w:r>
      <w:proofErr w:type="gramEnd"/>
      <w:r w:rsidR="00B67780">
        <w:t xml:space="preserve"> </w:t>
      </w:r>
      <w:r w:rsidR="00543510">
        <w:t>local</w:t>
      </w:r>
      <w:r w:rsidR="00D01938">
        <w:t xml:space="preserve"> com</w:t>
      </w:r>
      <w:r w:rsidR="009861D4">
        <w:t>munity representatives</w:t>
      </w:r>
      <w:r w:rsidR="00543510">
        <w:t xml:space="preserve"> </w:t>
      </w:r>
      <w:r w:rsidR="00D01938">
        <w:t>selected from applicants who submit expressions of interest</w:t>
      </w:r>
      <w:r w:rsidR="009861D4">
        <w:t>. An effort will be made to ensure the three representatives have varied geographic locations on the island, and ideally varied demographics (</w:t>
      </w:r>
      <w:proofErr w:type="spellStart"/>
      <w:r w:rsidR="009861D4">
        <w:t>eg</w:t>
      </w:r>
      <w:proofErr w:type="spellEnd"/>
      <w:r w:rsidR="009861D4">
        <w:t>. age). Where two or more nominees appear similar, one will be randomly selected to take part in the group; however, if only three people from Scotland Island nominate, all three will be accepted.</w:t>
      </w:r>
    </w:p>
    <w:p w:rsidR="00543510" w:rsidRDefault="00403B99" w:rsidP="00D8105C">
      <w:pPr>
        <w:pStyle w:val="BodyText"/>
        <w:numPr>
          <w:ilvl w:val="0"/>
          <w:numId w:val="13"/>
        </w:numPr>
      </w:pPr>
      <w:r>
        <w:t>o</w:t>
      </w:r>
      <w:r w:rsidR="006936B7">
        <w:t xml:space="preserve">ne </w:t>
      </w:r>
      <w:r w:rsidR="00296DF9">
        <w:t xml:space="preserve">representative each for </w:t>
      </w:r>
      <w:r w:rsidR="00004ABE">
        <w:t>business</w:t>
      </w:r>
      <w:r w:rsidR="00296DF9">
        <w:t>es operating from Scotland Island</w:t>
      </w:r>
      <w:r w:rsidR="00004ABE">
        <w:t xml:space="preserve">, </w:t>
      </w:r>
      <w:r w:rsidR="00296DF9">
        <w:t xml:space="preserve">local </w:t>
      </w:r>
      <w:r w:rsidR="00004ABE">
        <w:t xml:space="preserve">accommodation providers, </w:t>
      </w:r>
      <w:proofErr w:type="spellStart"/>
      <w:r w:rsidR="00004ABE">
        <w:t>Bushcare</w:t>
      </w:r>
      <w:proofErr w:type="spellEnd"/>
      <w:r w:rsidR="00296DF9">
        <w:t>/environment</w:t>
      </w:r>
      <w:r w:rsidR="00004ABE">
        <w:t>, R</w:t>
      </w:r>
      <w:r w:rsidR="00296DF9">
        <w:t xml:space="preserve">ural </w:t>
      </w:r>
      <w:r w:rsidR="00004ABE">
        <w:t>F</w:t>
      </w:r>
      <w:r w:rsidR="00296DF9">
        <w:t xml:space="preserve">ire </w:t>
      </w:r>
      <w:r w:rsidR="00004ABE">
        <w:t>S</w:t>
      </w:r>
      <w:r w:rsidR="00296DF9">
        <w:t>ervice</w:t>
      </w:r>
      <w:r w:rsidR="00004ABE">
        <w:t xml:space="preserve">, </w:t>
      </w:r>
      <w:r>
        <w:t xml:space="preserve">and the </w:t>
      </w:r>
      <w:r w:rsidR="00004ABE">
        <w:t>Kindergarten</w:t>
      </w:r>
    </w:p>
    <w:p w:rsidR="00543510" w:rsidRDefault="00403B99" w:rsidP="00D8105C">
      <w:pPr>
        <w:pStyle w:val="BodyText"/>
        <w:numPr>
          <w:ilvl w:val="0"/>
          <w:numId w:val="13"/>
        </w:numPr>
      </w:pPr>
      <w:r>
        <w:t>o</w:t>
      </w:r>
      <w:r w:rsidR="00004ABE">
        <w:t xml:space="preserve">ne </w:t>
      </w:r>
      <w:r w:rsidR="001B0DDF">
        <w:t>representative</w:t>
      </w:r>
      <w:r w:rsidR="00543510">
        <w:t xml:space="preserve"> of </w:t>
      </w:r>
      <w:r w:rsidR="00675739">
        <w:t>SIRA</w:t>
      </w:r>
    </w:p>
    <w:p w:rsidR="00675739" w:rsidRDefault="00403B99" w:rsidP="00D8105C">
      <w:pPr>
        <w:pStyle w:val="BodyText"/>
        <w:numPr>
          <w:ilvl w:val="0"/>
          <w:numId w:val="13"/>
        </w:numPr>
      </w:pPr>
      <w:proofErr w:type="gramStart"/>
      <w:r>
        <w:t>o</w:t>
      </w:r>
      <w:r w:rsidR="00004ABE">
        <w:t>ne</w:t>
      </w:r>
      <w:proofErr w:type="gramEnd"/>
      <w:r w:rsidR="00004ABE">
        <w:t xml:space="preserve"> representative of SIPCO (Taylors Point)</w:t>
      </w:r>
      <w:r>
        <w:t>.</w:t>
      </w:r>
    </w:p>
    <w:p w:rsidR="00296DF9" w:rsidRDefault="00820337" w:rsidP="00296DF9">
      <w:pPr>
        <w:pStyle w:val="BodyText"/>
      </w:pPr>
      <w:r>
        <w:t xml:space="preserve">Please note: </w:t>
      </w:r>
      <w:r w:rsidR="00296DF9">
        <w:t xml:space="preserve">Local Councillors and employees of Northern Beaches Council, the office of the Local State Member, Sydney Water, or of WICA </w:t>
      </w:r>
      <w:proofErr w:type="spellStart"/>
      <w:r w:rsidR="00296DF9">
        <w:t>licencees</w:t>
      </w:r>
      <w:proofErr w:type="spellEnd"/>
      <w:r w:rsidR="00296DF9">
        <w:t xml:space="preserve"> may not nominate for the working group.</w:t>
      </w:r>
    </w:p>
    <w:p w:rsidR="009861D4" w:rsidRDefault="009861D4">
      <w:pPr>
        <w:rPr>
          <w:b/>
          <w:sz w:val="24"/>
          <w:szCs w:val="20"/>
          <w:lang w:eastAsia="en-US"/>
        </w:rPr>
      </w:pPr>
      <w:r>
        <w:br w:type="page"/>
      </w:r>
    </w:p>
    <w:p w:rsidR="005D1D9E" w:rsidRDefault="005D1D9E" w:rsidP="00E7133B">
      <w:pPr>
        <w:pStyle w:val="Heading1"/>
      </w:pPr>
      <w:r>
        <w:lastRenderedPageBreak/>
        <w:t>Meetings</w:t>
      </w:r>
    </w:p>
    <w:p w:rsidR="005D1D9E" w:rsidRDefault="00AA0E13" w:rsidP="00EE7971">
      <w:pPr>
        <w:pStyle w:val="BodyText"/>
      </w:pPr>
      <w:r>
        <w:t>The</w:t>
      </w:r>
      <w:r w:rsidR="00443041">
        <w:t xml:space="preserve"> Working Group will be established and hold its</w:t>
      </w:r>
      <w:r>
        <w:t xml:space="preserve"> first meeting </w:t>
      </w:r>
      <w:r w:rsidR="008C5299">
        <w:t>i</w:t>
      </w:r>
      <w:r>
        <w:t xml:space="preserve">n </w:t>
      </w:r>
      <w:r w:rsidR="000904FD" w:rsidRPr="000904FD">
        <w:t>June</w:t>
      </w:r>
      <w:r w:rsidR="00AF3CA0" w:rsidRPr="000904FD">
        <w:t xml:space="preserve"> 2018</w:t>
      </w:r>
      <w:r w:rsidRPr="000904FD">
        <w:t>.</w:t>
      </w:r>
    </w:p>
    <w:p w:rsidR="008C5299" w:rsidRDefault="008C5299" w:rsidP="00EE7971">
      <w:pPr>
        <w:pStyle w:val="BodyText"/>
      </w:pPr>
      <w:r>
        <w:t>A meeting schedule and agendas for each meeting wi</w:t>
      </w:r>
      <w:r w:rsidR="00403B99">
        <w:t>ll</w:t>
      </w:r>
      <w:r>
        <w:t xml:space="preserve"> be made available to all members in advance.</w:t>
      </w:r>
    </w:p>
    <w:p w:rsidR="00443041" w:rsidRDefault="00443041" w:rsidP="00EE7971">
      <w:pPr>
        <w:pStyle w:val="BodyText"/>
      </w:pPr>
      <w:r>
        <w:t>After the final meeting has been held the Working Group will be disbanded.</w:t>
      </w:r>
    </w:p>
    <w:p w:rsidR="0097595E" w:rsidRDefault="0097595E" w:rsidP="00EE7971">
      <w:pPr>
        <w:pStyle w:val="BodyText"/>
      </w:pPr>
      <w:r>
        <w:t xml:space="preserve">Meetings will not be open to observers, except with </w:t>
      </w:r>
      <w:r w:rsidR="00D80240">
        <w:t>agreement of the Working Group.</w:t>
      </w:r>
    </w:p>
    <w:p w:rsidR="005D1D9E" w:rsidRDefault="005D1D9E" w:rsidP="00E7133B">
      <w:pPr>
        <w:pStyle w:val="Heading1"/>
      </w:pPr>
      <w:r>
        <w:t>Reporting</w:t>
      </w:r>
    </w:p>
    <w:p w:rsidR="005D1D9E" w:rsidRDefault="00E7133B" w:rsidP="00EE7971">
      <w:pPr>
        <w:pStyle w:val="BodyText"/>
      </w:pPr>
      <w:r>
        <w:t xml:space="preserve">Records will be taken on the deliberations of the Working Group and these will be made available to members of the public on the project </w:t>
      </w:r>
      <w:r w:rsidR="007F4B0A">
        <w:t xml:space="preserve">Your Say </w:t>
      </w:r>
      <w:r>
        <w:t>webpage.</w:t>
      </w:r>
    </w:p>
    <w:p w:rsidR="005D1D9E" w:rsidRDefault="00AF3CA0" w:rsidP="00E7133B">
      <w:pPr>
        <w:pStyle w:val="Heading1"/>
      </w:pPr>
      <w:r>
        <w:t>Feasibility Study</w:t>
      </w:r>
      <w:r w:rsidR="005D1D9E">
        <w:t xml:space="preserve"> development </w:t>
      </w:r>
      <w:r w:rsidR="000904FD">
        <w:t xml:space="preserve">indicative </w:t>
      </w:r>
      <w:r w:rsidR="005D1D9E">
        <w:t>process and timeline</w:t>
      </w:r>
    </w:p>
    <w:p w:rsidR="005D1D9E" w:rsidRDefault="00A36AEA" w:rsidP="00EE7971">
      <w:pPr>
        <w:pStyle w:val="BodyText"/>
      </w:pPr>
      <w:r>
        <w:t>T</w:t>
      </w:r>
      <w:r w:rsidR="00AF3CA0">
        <w:t xml:space="preserve">he Scotland Island Water and Wastewater </w:t>
      </w:r>
      <w:r>
        <w:t xml:space="preserve">Commercial </w:t>
      </w:r>
      <w:r w:rsidR="00AF3CA0">
        <w:t>Feasibility Study</w:t>
      </w:r>
      <w:r w:rsidR="006B34AA">
        <w:t xml:space="preserve"> will follow this process</w:t>
      </w:r>
      <w:r w:rsidR="000904FD">
        <w:t xml:space="preserve"> (this may change depending on the tender process and how the study is structured)</w:t>
      </w:r>
      <w:r w:rsidR="006B34AA">
        <w:t>:</w:t>
      </w:r>
    </w:p>
    <w:p w:rsidR="00AF3CA0" w:rsidRDefault="00AF3CA0" w:rsidP="00EE7971">
      <w:pPr>
        <w:pStyle w:val="BodyText"/>
      </w:pPr>
      <w:r>
        <w:t>Tender Process (May/Ju</w:t>
      </w:r>
      <w:r w:rsidR="00A36AEA">
        <w:t>ne</w:t>
      </w:r>
      <w:r w:rsidR="00D33F12">
        <w:t xml:space="preserve"> 2018</w:t>
      </w:r>
      <w:r>
        <w:t>) – Working Group established</w:t>
      </w:r>
    </w:p>
    <w:p w:rsidR="00AF3CA0" w:rsidRDefault="00AF3CA0" w:rsidP="00D8105C">
      <w:pPr>
        <w:pStyle w:val="BodyText"/>
        <w:numPr>
          <w:ilvl w:val="0"/>
          <w:numId w:val="14"/>
        </w:numPr>
      </w:pPr>
      <w:r>
        <w:t>Working Group will provide input to the scope of the study</w:t>
      </w:r>
    </w:p>
    <w:p w:rsidR="00346479" w:rsidRDefault="00346479" w:rsidP="00346479">
      <w:pPr>
        <w:pStyle w:val="BodyText"/>
      </w:pPr>
      <w:r>
        <w:t>Stage 1</w:t>
      </w:r>
      <w:r w:rsidR="00AE6F3E">
        <w:t>a</w:t>
      </w:r>
      <w:r>
        <w:t xml:space="preserve"> (</w:t>
      </w:r>
      <w:r w:rsidR="00D33F12">
        <w:t>November 2018</w:t>
      </w:r>
      <w:r>
        <w:t xml:space="preserve">) – </w:t>
      </w:r>
      <w:r w:rsidR="00AF3CA0">
        <w:t>Stage 1</w:t>
      </w:r>
      <w:r w:rsidR="00AE6F3E">
        <w:t>a</w:t>
      </w:r>
      <w:r w:rsidR="00AF3CA0">
        <w:t xml:space="preserve"> report on social and environmental factors/literature review/i</w:t>
      </w:r>
      <w:r>
        <w:t>nformation gathering</w:t>
      </w:r>
    </w:p>
    <w:p w:rsidR="004C3FE5" w:rsidRDefault="004C3FE5" w:rsidP="00D8105C">
      <w:pPr>
        <w:pStyle w:val="BodyText"/>
        <w:numPr>
          <w:ilvl w:val="0"/>
          <w:numId w:val="14"/>
        </w:numPr>
      </w:pPr>
      <w:r>
        <w:t xml:space="preserve">This stage of the process </w:t>
      </w:r>
      <w:r w:rsidR="00E60B7C">
        <w:t>may</w:t>
      </w:r>
      <w:r>
        <w:t xml:space="preserve"> involve </w:t>
      </w:r>
      <w:r w:rsidR="00D33F12">
        <w:t xml:space="preserve">the Working Group </w:t>
      </w:r>
      <w:r w:rsidR="00AE6F3E">
        <w:t>providing</w:t>
      </w:r>
      <w:r w:rsidR="00D33F12">
        <w:t xml:space="preserve"> information to the consultants developing the Stage 1</w:t>
      </w:r>
      <w:r w:rsidR="00AE6F3E">
        <w:t>a</w:t>
      </w:r>
      <w:r w:rsidR="00D33F12">
        <w:t xml:space="preserve"> report</w:t>
      </w:r>
      <w:r>
        <w:t>.</w:t>
      </w:r>
    </w:p>
    <w:p w:rsidR="00346479" w:rsidRDefault="00346479" w:rsidP="00346479">
      <w:pPr>
        <w:pStyle w:val="BodyText"/>
      </w:pPr>
      <w:r>
        <w:t xml:space="preserve">Stage </w:t>
      </w:r>
      <w:r w:rsidR="00AE6F3E">
        <w:t xml:space="preserve">1b </w:t>
      </w:r>
      <w:r>
        <w:t>(</w:t>
      </w:r>
      <w:r w:rsidR="00AF3CA0">
        <w:t>May 2019</w:t>
      </w:r>
      <w:r>
        <w:t>) –</w:t>
      </w:r>
      <w:r w:rsidR="00443041">
        <w:t xml:space="preserve"> </w:t>
      </w:r>
      <w:r w:rsidR="00AF3CA0">
        <w:t xml:space="preserve">Stage </w:t>
      </w:r>
      <w:r w:rsidR="00AE6F3E">
        <w:t xml:space="preserve">1b </w:t>
      </w:r>
      <w:r w:rsidR="00AF3CA0">
        <w:t>report on options</w:t>
      </w:r>
    </w:p>
    <w:p w:rsidR="00AE6F3E" w:rsidRDefault="00D33F12" w:rsidP="00AE6F3E">
      <w:pPr>
        <w:pStyle w:val="BodyText"/>
        <w:numPr>
          <w:ilvl w:val="0"/>
          <w:numId w:val="14"/>
        </w:numPr>
      </w:pPr>
      <w:r>
        <w:t xml:space="preserve">The Working Group will meet to discuss </w:t>
      </w:r>
      <w:r w:rsidR="00BE1C4A">
        <w:t xml:space="preserve">the servicing </w:t>
      </w:r>
      <w:r>
        <w:t>options assessment</w:t>
      </w:r>
      <w:r w:rsidR="00BE1C4A">
        <w:t xml:space="preserve"> and provide input to the selection of the two options that will be assessed for commercial feasibility</w:t>
      </w:r>
      <w:r w:rsidR="00443041">
        <w:t>.</w:t>
      </w:r>
    </w:p>
    <w:p w:rsidR="00346479" w:rsidRDefault="00346479" w:rsidP="00346479">
      <w:pPr>
        <w:pStyle w:val="BodyText"/>
      </w:pPr>
      <w:r>
        <w:t xml:space="preserve">Stage </w:t>
      </w:r>
      <w:r w:rsidR="00BB4200">
        <w:t>2</w:t>
      </w:r>
      <w:r w:rsidR="00443041">
        <w:t xml:space="preserve"> (</w:t>
      </w:r>
      <w:r w:rsidR="0097595E">
        <w:t>August</w:t>
      </w:r>
      <w:r w:rsidR="00443041">
        <w:t xml:space="preserve"> 201</w:t>
      </w:r>
      <w:r w:rsidR="00D33F12">
        <w:t>9</w:t>
      </w:r>
      <w:r w:rsidR="00443041">
        <w:t>)</w:t>
      </w:r>
      <w:r>
        <w:t xml:space="preserve"> – Public Exhibition of the </w:t>
      </w:r>
      <w:r w:rsidR="00D33F12">
        <w:t xml:space="preserve">Stage </w:t>
      </w:r>
      <w:r w:rsidR="003C1F70">
        <w:t xml:space="preserve">2 Commercial </w:t>
      </w:r>
      <w:r w:rsidR="00D33F12">
        <w:t>Feasibility Report</w:t>
      </w:r>
      <w:r w:rsidR="00443041">
        <w:t xml:space="preserve"> </w:t>
      </w:r>
    </w:p>
    <w:p w:rsidR="00AE6F3E" w:rsidRDefault="00AE6F3E" w:rsidP="00AE6F3E">
      <w:pPr>
        <w:pStyle w:val="BodyText"/>
        <w:numPr>
          <w:ilvl w:val="0"/>
          <w:numId w:val="14"/>
        </w:numPr>
      </w:pPr>
      <w:r>
        <w:t>The general community will be consulted on willingness to connect to/pay for proposed options</w:t>
      </w:r>
      <w:r w:rsidR="00743182">
        <w:t xml:space="preserve"> </w:t>
      </w:r>
      <w:r w:rsidR="00743182">
        <w:t>(this is dependent on the final project design by the consultant)</w:t>
      </w:r>
      <w:bookmarkStart w:id="0" w:name="_GoBack"/>
      <w:bookmarkEnd w:id="0"/>
    </w:p>
    <w:p w:rsidR="00346479" w:rsidRDefault="00D8105C" w:rsidP="00D8105C">
      <w:pPr>
        <w:pStyle w:val="BodyText"/>
        <w:numPr>
          <w:ilvl w:val="0"/>
          <w:numId w:val="14"/>
        </w:numPr>
      </w:pPr>
      <w:r>
        <w:t>The Wo</w:t>
      </w:r>
      <w:r w:rsidR="00AE6F3E">
        <w:t>r</w:t>
      </w:r>
      <w:r>
        <w:t xml:space="preserve">king Group will </w:t>
      </w:r>
      <w:r w:rsidR="00AE6F3E">
        <w:t xml:space="preserve">review the draft </w:t>
      </w:r>
      <w:r w:rsidR="00BB4200">
        <w:t xml:space="preserve">Stage 2 </w:t>
      </w:r>
      <w:r w:rsidR="00AE6F3E">
        <w:t>report</w:t>
      </w:r>
      <w:r w:rsidR="00BB4200">
        <w:t xml:space="preserve"> to ensure conclusions are consistent with general community views/perceptions</w:t>
      </w:r>
      <w:r w:rsidR="00346479">
        <w:t>.</w:t>
      </w:r>
    </w:p>
    <w:p w:rsidR="00374F5E" w:rsidRPr="00D8105C" w:rsidRDefault="00457CFB" w:rsidP="0004051F">
      <w:pPr>
        <w:pStyle w:val="BodyText"/>
        <w:rPr>
          <w:highlight w:val="yellow"/>
        </w:rPr>
      </w:pPr>
      <w:r>
        <w:t xml:space="preserve">Once the </w:t>
      </w:r>
      <w:r w:rsidR="00D8105C">
        <w:t>study</w:t>
      </w:r>
      <w:r>
        <w:t xml:space="preserve"> has been exhibited, </w:t>
      </w:r>
      <w:r w:rsidR="00D8105C">
        <w:t>the results will be reported to</w:t>
      </w:r>
      <w:r>
        <w:t xml:space="preserve"> Council</w:t>
      </w:r>
      <w:r w:rsidR="00BB4200">
        <w:t xml:space="preserve"> </w:t>
      </w:r>
      <w:r w:rsidR="00D8105C">
        <w:t>(December 2019)</w:t>
      </w:r>
      <w:r w:rsidR="00346479">
        <w:t>.</w:t>
      </w:r>
    </w:p>
    <w:sectPr w:rsidR="00374F5E" w:rsidRPr="00D8105C" w:rsidSect="002475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013" w:rsidRDefault="00956013" w:rsidP="008E54E4">
      <w:r>
        <w:separator/>
      </w:r>
    </w:p>
  </w:endnote>
  <w:endnote w:type="continuationSeparator" w:id="0">
    <w:p w:rsidR="00956013" w:rsidRDefault="00956013" w:rsidP="008E5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075" w:rsidRDefault="004D10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49F" w:rsidRPr="009D049F" w:rsidRDefault="009D049F" w:rsidP="009D049F">
    <w:pPr>
      <w:pStyle w:val="Footer"/>
      <w:pBdr>
        <w:top w:val="single" w:sz="4" w:space="1" w:color="auto"/>
      </w:pBdr>
      <w:rPr>
        <w:i/>
        <w:sz w:val="16"/>
      </w:rPr>
    </w:pPr>
    <w:r w:rsidRPr="009D049F">
      <w:rPr>
        <w:i/>
        <w:sz w:val="16"/>
      </w:rPr>
      <w:t>TRIM 201</w:t>
    </w:r>
    <w:r w:rsidR="00D8105C">
      <w:rPr>
        <w:i/>
        <w:sz w:val="16"/>
      </w:rPr>
      <w:t>8</w:t>
    </w:r>
    <w:r w:rsidRPr="009D049F">
      <w:rPr>
        <w:i/>
        <w:sz w:val="16"/>
      </w:rPr>
      <w:t>/</w:t>
    </w:r>
    <w:r w:rsidR="004D1075">
      <w:rPr>
        <w:i/>
        <w:sz w:val="16"/>
      </w:rPr>
      <w:t>228391</w:t>
    </w:r>
    <w:r w:rsidRPr="009D049F">
      <w:rPr>
        <w:i/>
        <w:sz w:val="16"/>
      </w:rPr>
      <w:ptab w:relativeTo="margin" w:alignment="center" w:leader="none"/>
    </w:r>
    <w:r w:rsidR="00D8105C">
      <w:rPr>
        <w:i/>
        <w:sz w:val="16"/>
      </w:rPr>
      <w:t>Scotland Island Water and Wastewater - Working Group Terms of Reference</w:t>
    </w:r>
    <w:r w:rsidRPr="009D049F">
      <w:rPr>
        <w:i/>
        <w:sz w:val="16"/>
      </w:rPr>
      <w:ptab w:relativeTo="margin" w:alignment="right" w:leader="none"/>
    </w:r>
    <w:r w:rsidRPr="009D049F">
      <w:rPr>
        <w:i/>
        <w:sz w:val="16"/>
      </w:rPr>
      <w:t xml:space="preserve">Page </w:t>
    </w:r>
    <w:r w:rsidRPr="009D049F">
      <w:rPr>
        <w:i/>
        <w:sz w:val="16"/>
      </w:rPr>
      <w:fldChar w:fldCharType="begin"/>
    </w:r>
    <w:r w:rsidRPr="009D049F">
      <w:rPr>
        <w:i/>
        <w:sz w:val="16"/>
      </w:rPr>
      <w:instrText xml:space="preserve"> PAGE   \* MERGEFORMAT </w:instrText>
    </w:r>
    <w:r w:rsidRPr="009D049F">
      <w:rPr>
        <w:i/>
        <w:sz w:val="16"/>
      </w:rPr>
      <w:fldChar w:fldCharType="separate"/>
    </w:r>
    <w:r w:rsidR="00743182">
      <w:rPr>
        <w:i/>
        <w:noProof/>
        <w:sz w:val="16"/>
      </w:rPr>
      <w:t>2</w:t>
    </w:r>
    <w:r w:rsidRPr="009D049F">
      <w:rPr>
        <w:i/>
        <w:sz w:val="16"/>
      </w:rPr>
      <w:fldChar w:fldCharType="end"/>
    </w:r>
    <w:r w:rsidRPr="009D049F">
      <w:rPr>
        <w:i/>
        <w:sz w:val="16"/>
      </w:rPr>
      <w:t xml:space="preserve"> of </w:t>
    </w:r>
    <w:r w:rsidRPr="009D049F">
      <w:rPr>
        <w:i/>
        <w:sz w:val="16"/>
      </w:rPr>
      <w:fldChar w:fldCharType="begin"/>
    </w:r>
    <w:r w:rsidRPr="009D049F">
      <w:rPr>
        <w:i/>
        <w:sz w:val="16"/>
      </w:rPr>
      <w:instrText xml:space="preserve"> NUMPAGES   \* MERGEFORMAT </w:instrText>
    </w:r>
    <w:r w:rsidRPr="009D049F">
      <w:rPr>
        <w:i/>
        <w:sz w:val="16"/>
      </w:rPr>
      <w:fldChar w:fldCharType="separate"/>
    </w:r>
    <w:r w:rsidR="00743182">
      <w:rPr>
        <w:i/>
        <w:noProof/>
        <w:sz w:val="16"/>
      </w:rPr>
      <w:t>2</w:t>
    </w:r>
    <w:r w:rsidRPr="009D049F">
      <w:rPr>
        <w:i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075" w:rsidRDefault="004D10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013" w:rsidRDefault="00956013" w:rsidP="008E54E4">
      <w:r>
        <w:separator/>
      </w:r>
    </w:p>
  </w:footnote>
  <w:footnote w:type="continuationSeparator" w:id="0">
    <w:p w:rsidR="00956013" w:rsidRDefault="00956013" w:rsidP="008E5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075" w:rsidRDefault="004D10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075" w:rsidRDefault="004D10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075" w:rsidRDefault="004D10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05A4ABA2"/>
    <w:lvl w:ilvl="0">
      <w:start w:val="1"/>
      <w:numFmt w:val="lowerRoman"/>
      <w:pStyle w:val="ListNumber3"/>
      <w:lvlText w:val="%1)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1">
    <w:nsid w:val="FFFFFF7F"/>
    <w:multiLevelType w:val="singleLevel"/>
    <w:tmpl w:val="DBDE54E6"/>
    <w:lvl w:ilvl="0">
      <w:start w:val="1"/>
      <w:numFmt w:val="lowerLetter"/>
      <w:pStyle w:val="ListNumber2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</w:abstractNum>
  <w:abstractNum w:abstractNumId="2">
    <w:nsid w:val="FFFFFF88"/>
    <w:multiLevelType w:val="singleLevel"/>
    <w:tmpl w:val="9BC44C4C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>
    <w:nsid w:val="00DB078E"/>
    <w:multiLevelType w:val="hybridMultilevel"/>
    <w:tmpl w:val="E12E3CA2"/>
    <w:lvl w:ilvl="0" w:tplc="1A127DC8">
      <w:start w:val="1"/>
      <w:numFmt w:val="bullet"/>
      <w:pStyle w:val="Table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49071E"/>
    <w:multiLevelType w:val="multilevel"/>
    <w:tmpl w:val="590C8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E153F9"/>
    <w:multiLevelType w:val="hybridMultilevel"/>
    <w:tmpl w:val="54E8B9DA"/>
    <w:lvl w:ilvl="0" w:tplc="685E4D0A">
      <w:start w:val="1"/>
      <w:numFmt w:val="bullet"/>
      <w:pStyle w:val="Bullet1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D8469F"/>
    <w:multiLevelType w:val="multilevel"/>
    <w:tmpl w:val="C062F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>
    <w:nsid w:val="287D05B1"/>
    <w:multiLevelType w:val="hybridMultilevel"/>
    <w:tmpl w:val="FDD460E8"/>
    <w:lvl w:ilvl="0" w:tplc="B8DAFED2">
      <w:start w:val="1"/>
      <w:numFmt w:val="decimal"/>
      <w:pStyle w:val="Table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30D81"/>
    <w:multiLevelType w:val="hybridMultilevel"/>
    <w:tmpl w:val="718A35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485068"/>
    <w:multiLevelType w:val="multilevel"/>
    <w:tmpl w:val="5DE46B2A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5366210"/>
    <w:multiLevelType w:val="hybridMultilevel"/>
    <w:tmpl w:val="85FC79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1E0DA9"/>
    <w:multiLevelType w:val="hybridMultilevel"/>
    <w:tmpl w:val="7EF28184"/>
    <w:lvl w:ilvl="0" w:tplc="AF92E4A2">
      <w:start w:val="1"/>
      <w:numFmt w:val="bullet"/>
      <w:pStyle w:val="Bullet2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764E62"/>
    <w:multiLevelType w:val="hybridMultilevel"/>
    <w:tmpl w:val="884AF6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F00E56"/>
    <w:multiLevelType w:val="hybridMultilevel"/>
    <w:tmpl w:val="DD303CD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9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0"/>
  </w:num>
  <w:num w:numId="15">
    <w:abstractNumId w:val="13"/>
  </w:num>
  <w:num w:numId="16">
    <w:abstractNumId w:val="4"/>
  </w:num>
  <w:num w:numId="17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FE1"/>
    <w:rsid w:val="00004ABE"/>
    <w:rsid w:val="0004051F"/>
    <w:rsid w:val="00065E60"/>
    <w:rsid w:val="000904FD"/>
    <w:rsid w:val="000A40AD"/>
    <w:rsid w:val="000E0068"/>
    <w:rsid w:val="000E4FE1"/>
    <w:rsid w:val="00105241"/>
    <w:rsid w:val="00122B3C"/>
    <w:rsid w:val="001360AE"/>
    <w:rsid w:val="001377CB"/>
    <w:rsid w:val="00190CC0"/>
    <w:rsid w:val="001B0DDF"/>
    <w:rsid w:val="001C1771"/>
    <w:rsid w:val="001D6661"/>
    <w:rsid w:val="001E585B"/>
    <w:rsid w:val="0022601A"/>
    <w:rsid w:val="00247560"/>
    <w:rsid w:val="00267C42"/>
    <w:rsid w:val="00296DF9"/>
    <w:rsid w:val="002A1E92"/>
    <w:rsid w:val="002E6C18"/>
    <w:rsid w:val="0031641C"/>
    <w:rsid w:val="00346047"/>
    <w:rsid w:val="00346479"/>
    <w:rsid w:val="00356A57"/>
    <w:rsid w:val="00367ADF"/>
    <w:rsid w:val="00374F5E"/>
    <w:rsid w:val="003821E8"/>
    <w:rsid w:val="003A645C"/>
    <w:rsid w:val="003C1F70"/>
    <w:rsid w:val="003C3977"/>
    <w:rsid w:val="003D6B18"/>
    <w:rsid w:val="003F31B6"/>
    <w:rsid w:val="00403B99"/>
    <w:rsid w:val="00404065"/>
    <w:rsid w:val="00407F87"/>
    <w:rsid w:val="004222D2"/>
    <w:rsid w:val="00436282"/>
    <w:rsid w:val="00443041"/>
    <w:rsid w:val="00457CFB"/>
    <w:rsid w:val="004635B2"/>
    <w:rsid w:val="00464066"/>
    <w:rsid w:val="00477742"/>
    <w:rsid w:val="004A17B8"/>
    <w:rsid w:val="004B7181"/>
    <w:rsid w:val="004C3FE5"/>
    <w:rsid w:val="004D1075"/>
    <w:rsid w:val="004E2FA8"/>
    <w:rsid w:val="00543510"/>
    <w:rsid w:val="005C3983"/>
    <w:rsid w:val="005C5A8B"/>
    <w:rsid w:val="005D1D9E"/>
    <w:rsid w:val="00600620"/>
    <w:rsid w:val="006161C5"/>
    <w:rsid w:val="00621500"/>
    <w:rsid w:val="0062616C"/>
    <w:rsid w:val="00664F27"/>
    <w:rsid w:val="00675739"/>
    <w:rsid w:val="006936B7"/>
    <w:rsid w:val="006B34AA"/>
    <w:rsid w:val="00723104"/>
    <w:rsid w:val="00725A96"/>
    <w:rsid w:val="00736257"/>
    <w:rsid w:val="00743182"/>
    <w:rsid w:val="007C189B"/>
    <w:rsid w:val="007C41D2"/>
    <w:rsid w:val="007E7E8C"/>
    <w:rsid w:val="007F4B0A"/>
    <w:rsid w:val="007F58BD"/>
    <w:rsid w:val="00820337"/>
    <w:rsid w:val="00862FF4"/>
    <w:rsid w:val="008718D5"/>
    <w:rsid w:val="00871BFA"/>
    <w:rsid w:val="008B1E94"/>
    <w:rsid w:val="008C5299"/>
    <w:rsid w:val="008C6AB3"/>
    <w:rsid w:val="008E54E4"/>
    <w:rsid w:val="0094570B"/>
    <w:rsid w:val="00946331"/>
    <w:rsid w:val="00956013"/>
    <w:rsid w:val="0097595E"/>
    <w:rsid w:val="009861D4"/>
    <w:rsid w:val="00987FE7"/>
    <w:rsid w:val="009C165B"/>
    <w:rsid w:val="009D049F"/>
    <w:rsid w:val="00A00127"/>
    <w:rsid w:val="00A36AEA"/>
    <w:rsid w:val="00A510C8"/>
    <w:rsid w:val="00AA0E13"/>
    <w:rsid w:val="00AC30DA"/>
    <w:rsid w:val="00AE6F3E"/>
    <w:rsid w:val="00AF3CA0"/>
    <w:rsid w:val="00B331B4"/>
    <w:rsid w:val="00B37CF5"/>
    <w:rsid w:val="00B42601"/>
    <w:rsid w:val="00B4274F"/>
    <w:rsid w:val="00B42ACD"/>
    <w:rsid w:val="00B4315A"/>
    <w:rsid w:val="00B66305"/>
    <w:rsid w:val="00B67780"/>
    <w:rsid w:val="00BB4200"/>
    <w:rsid w:val="00BC0A6A"/>
    <w:rsid w:val="00BC7190"/>
    <w:rsid w:val="00BC77BE"/>
    <w:rsid w:val="00BE048A"/>
    <w:rsid w:val="00BE1C4A"/>
    <w:rsid w:val="00C23119"/>
    <w:rsid w:val="00C35F84"/>
    <w:rsid w:val="00C57391"/>
    <w:rsid w:val="00CA4E7F"/>
    <w:rsid w:val="00CC7704"/>
    <w:rsid w:val="00D01938"/>
    <w:rsid w:val="00D07A59"/>
    <w:rsid w:val="00D17C10"/>
    <w:rsid w:val="00D33F12"/>
    <w:rsid w:val="00D80240"/>
    <w:rsid w:val="00D8105C"/>
    <w:rsid w:val="00DF15BC"/>
    <w:rsid w:val="00E0177D"/>
    <w:rsid w:val="00E253FD"/>
    <w:rsid w:val="00E35891"/>
    <w:rsid w:val="00E43BF1"/>
    <w:rsid w:val="00E605DD"/>
    <w:rsid w:val="00E60B7C"/>
    <w:rsid w:val="00E7133B"/>
    <w:rsid w:val="00E7626F"/>
    <w:rsid w:val="00EC77EE"/>
    <w:rsid w:val="00ED0522"/>
    <w:rsid w:val="00EE7971"/>
    <w:rsid w:val="00EF2455"/>
    <w:rsid w:val="00F17864"/>
    <w:rsid w:val="00F460B4"/>
    <w:rsid w:val="00F53BA1"/>
    <w:rsid w:val="00FE14FB"/>
    <w:rsid w:val="00FF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 w:qFormat="1"/>
    <w:lsdException w:name="List 4" w:semiHidden="0" w:unhideWhenUsed="0"/>
    <w:lsdException w:name="List 5" w:semiHidden="0" w:unhideWhenUsed="0"/>
    <w:lsdException w:name="List Number 2" w:qFormat="1"/>
    <w:lsdException w:name="List Number 3" w:qFormat="1"/>
    <w:lsdException w:name="Title" w:semiHidden="0" w:unhideWhenUsed="0"/>
    <w:lsdException w:name="Body Text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871BFA"/>
    <w:rPr>
      <w:rFonts w:ascii="Arial" w:hAnsi="Arial"/>
      <w:sz w:val="22"/>
      <w:szCs w:val="24"/>
    </w:rPr>
  </w:style>
  <w:style w:type="paragraph" w:styleId="Heading1">
    <w:name w:val="heading 1"/>
    <w:basedOn w:val="Normal"/>
    <w:next w:val="BodyText"/>
    <w:qFormat/>
    <w:rsid w:val="00E7133B"/>
    <w:pPr>
      <w:keepNext/>
      <w:numPr>
        <w:numId w:val="8"/>
      </w:numPr>
      <w:tabs>
        <w:tab w:val="left" w:pos="567"/>
      </w:tabs>
      <w:spacing w:after="200"/>
      <w:ind w:left="567" w:hanging="567"/>
      <w:outlineLvl w:val="0"/>
    </w:pPr>
    <w:rPr>
      <w:b/>
      <w:sz w:val="24"/>
      <w:szCs w:val="20"/>
      <w:lang w:eastAsia="en-US"/>
    </w:rPr>
  </w:style>
  <w:style w:type="paragraph" w:styleId="Heading2">
    <w:name w:val="heading 2"/>
    <w:basedOn w:val="Normal"/>
    <w:next w:val="BodyText"/>
    <w:qFormat/>
    <w:rsid w:val="003D6B18"/>
    <w:pPr>
      <w:numPr>
        <w:ilvl w:val="1"/>
        <w:numId w:val="9"/>
      </w:numPr>
      <w:spacing w:after="10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BodyText"/>
    <w:qFormat/>
    <w:rsid w:val="00871BFA"/>
    <w:pPr>
      <w:spacing w:after="10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BodyText"/>
    <w:qFormat/>
    <w:rsid w:val="00A510C8"/>
    <w:pPr>
      <w:spacing w:after="100"/>
      <w:outlineLvl w:val="3"/>
    </w:pPr>
    <w:rPr>
      <w:b/>
      <w:bCs/>
      <w:szCs w:val="28"/>
    </w:rPr>
  </w:style>
  <w:style w:type="paragraph" w:styleId="Heading5">
    <w:name w:val="heading 5"/>
    <w:basedOn w:val="Normal"/>
    <w:next w:val="BodyText"/>
    <w:qFormat/>
    <w:rsid w:val="00A510C8"/>
    <w:pPr>
      <w:spacing w:after="10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BodyText"/>
    <w:qFormat/>
    <w:rsid w:val="00D07A59"/>
    <w:pPr>
      <w:spacing w:after="100"/>
      <w:outlineLvl w:val="5"/>
    </w:pPr>
    <w:rPr>
      <w:bCs/>
      <w:szCs w:val="22"/>
    </w:rPr>
  </w:style>
  <w:style w:type="paragraph" w:styleId="Heading7">
    <w:name w:val="heading 7"/>
    <w:basedOn w:val="Normal"/>
    <w:next w:val="BodyText"/>
    <w:qFormat/>
    <w:rsid w:val="00D07A59"/>
    <w:pPr>
      <w:spacing w:after="10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rsid w:val="008C6AB3"/>
    <w:pPr>
      <w:spacing w:after="180"/>
    </w:pPr>
  </w:style>
  <w:style w:type="paragraph" w:customStyle="1" w:styleId="Bullet1">
    <w:name w:val="Bullet 1"/>
    <w:basedOn w:val="Normal"/>
    <w:qFormat/>
    <w:rsid w:val="008C6AB3"/>
    <w:pPr>
      <w:numPr>
        <w:numId w:val="1"/>
      </w:numPr>
      <w:spacing w:after="180"/>
    </w:pPr>
  </w:style>
  <w:style w:type="paragraph" w:customStyle="1" w:styleId="Bullet2">
    <w:name w:val="Bullet 2"/>
    <w:basedOn w:val="Normal"/>
    <w:qFormat/>
    <w:rsid w:val="008C6AB3"/>
    <w:pPr>
      <w:numPr>
        <w:numId w:val="2"/>
      </w:numPr>
    </w:pPr>
    <w:rPr>
      <w:lang w:eastAsia="en-US"/>
    </w:rPr>
  </w:style>
  <w:style w:type="paragraph" w:styleId="Footer">
    <w:name w:val="footer"/>
    <w:basedOn w:val="Normal"/>
    <w:rsid w:val="003A645C"/>
    <w:pPr>
      <w:tabs>
        <w:tab w:val="right" w:pos="9639"/>
      </w:tabs>
    </w:pPr>
    <w:rPr>
      <w:sz w:val="18"/>
    </w:rPr>
  </w:style>
  <w:style w:type="paragraph" w:styleId="Header">
    <w:name w:val="header"/>
    <w:basedOn w:val="Normal"/>
    <w:rsid w:val="008C6AB3"/>
    <w:pPr>
      <w:tabs>
        <w:tab w:val="center" w:pos="4320"/>
        <w:tab w:val="right" w:pos="8640"/>
      </w:tabs>
    </w:pPr>
    <w:rPr>
      <w:rFonts w:cs="Arial"/>
      <w:szCs w:val="22"/>
      <w:lang w:eastAsia="en-US"/>
    </w:rPr>
  </w:style>
  <w:style w:type="paragraph" w:styleId="ListNumber">
    <w:name w:val="List Number"/>
    <w:basedOn w:val="Normal"/>
    <w:qFormat/>
    <w:rsid w:val="00A510C8"/>
    <w:pPr>
      <w:numPr>
        <w:numId w:val="3"/>
      </w:numPr>
      <w:spacing w:after="180"/>
    </w:pPr>
  </w:style>
  <w:style w:type="paragraph" w:styleId="ListNumber2">
    <w:name w:val="List Number 2"/>
    <w:basedOn w:val="Normal"/>
    <w:qFormat/>
    <w:rsid w:val="00A510C8"/>
    <w:pPr>
      <w:numPr>
        <w:numId w:val="4"/>
      </w:numPr>
      <w:spacing w:after="180"/>
    </w:pPr>
  </w:style>
  <w:style w:type="paragraph" w:styleId="ListNumber3">
    <w:name w:val="List Number 3"/>
    <w:basedOn w:val="Normal"/>
    <w:qFormat/>
    <w:rsid w:val="00A510C8"/>
    <w:pPr>
      <w:numPr>
        <w:numId w:val="5"/>
      </w:numPr>
      <w:spacing w:after="180"/>
    </w:pPr>
  </w:style>
  <w:style w:type="paragraph" w:customStyle="1" w:styleId="TableBullet1">
    <w:name w:val="Table Bullet 1"/>
    <w:basedOn w:val="Normal"/>
    <w:rsid w:val="00E7626F"/>
    <w:pPr>
      <w:numPr>
        <w:numId w:val="6"/>
      </w:numPr>
    </w:pPr>
  </w:style>
  <w:style w:type="paragraph" w:customStyle="1" w:styleId="TableHeading">
    <w:name w:val="Table Heading"/>
    <w:basedOn w:val="Normal"/>
    <w:next w:val="Normal"/>
    <w:rsid w:val="000E0068"/>
    <w:pPr>
      <w:spacing w:before="60" w:after="60"/>
    </w:pPr>
    <w:rPr>
      <w:rFonts w:ascii="Arial Bold" w:hAnsi="Arial Bold"/>
      <w:b/>
      <w:caps/>
      <w:sz w:val="18"/>
      <w:szCs w:val="18"/>
    </w:rPr>
  </w:style>
  <w:style w:type="paragraph" w:customStyle="1" w:styleId="TableHeadings">
    <w:name w:val="Table Headings"/>
    <w:basedOn w:val="Normal"/>
    <w:rsid w:val="000E0068"/>
    <w:rPr>
      <w:rFonts w:ascii="Arial Bold" w:hAnsi="Arial Bold"/>
      <w:b/>
      <w:szCs w:val="16"/>
    </w:rPr>
  </w:style>
  <w:style w:type="table" w:customStyle="1" w:styleId="TableHorizontal">
    <w:name w:val="Table Horizontal"/>
    <w:basedOn w:val="TableNormal"/>
    <w:rsid w:val="000E0068"/>
    <w:rPr>
      <w:rFonts w:ascii="Arial" w:hAnsi="Arial"/>
    </w:rPr>
    <w:tblPr>
      <w:tblBorders>
        <w:top w:val="single" w:sz="4" w:space="0" w:color="808080"/>
        <w:bottom w:val="single" w:sz="4" w:space="0" w:color="808080"/>
        <w:insideH w:val="single" w:sz="4" w:space="0" w:color="808080"/>
        <w:insideV w:val="single" w:sz="4" w:space="0" w:color="005577"/>
      </w:tblBorders>
      <w:tblCellMar>
        <w:top w:w="28" w:type="dxa"/>
        <w:bottom w:w="28" w:type="dxa"/>
        <w:right w:w="57" w:type="dxa"/>
      </w:tblCellMar>
    </w:tblPr>
    <w:tcPr>
      <w:shd w:val="clear" w:color="auto" w:fill="auto"/>
    </w:tcPr>
    <w:tblStylePr w:type="firstRow">
      <w:rPr>
        <w:rFonts w:ascii="Calibri" w:hAnsi="Calibri"/>
        <w:b/>
        <w:i w:val="0"/>
        <w:caps w:val="0"/>
        <w:smallCaps w:val="0"/>
        <w:color w:val="auto"/>
        <w:sz w:val="16"/>
        <w:szCs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CCCCC"/>
        <w:vAlign w:val="center"/>
      </w:tcPr>
    </w:tblStylePr>
  </w:style>
  <w:style w:type="paragraph" w:customStyle="1" w:styleId="TableListNumber">
    <w:name w:val="Table List Number"/>
    <w:basedOn w:val="Normal"/>
    <w:rsid w:val="00E7626F"/>
    <w:pPr>
      <w:numPr>
        <w:numId w:val="7"/>
      </w:numPr>
    </w:pPr>
  </w:style>
  <w:style w:type="paragraph" w:customStyle="1" w:styleId="TableSource">
    <w:name w:val="Table Source"/>
    <w:basedOn w:val="Normal"/>
    <w:next w:val="BodyText"/>
    <w:rsid w:val="00E7626F"/>
    <w:pPr>
      <w:spacing w:before="60" w:after="180"/>
    </w:pPr>
    <w:rPr>
      <w:rFonts w:ascii="Arial Bold" w:hAnsi="Arial Bold"/>
      <w:b/>
      <w:color w:val="808080"/>
      <w:sz w:val="14"/>
      <w:szCs w:val="14"/>
    </w:rPr>
  </w:style>
  <w:style w:type="paragraph" w:customStyle="1" w:styleId="TableText">
    <w:name w:val="Table Text"/>
    <w:basedOn w:val="Normal"/>
    <w:rsid w:val="00E7626F"/>
    <w:pPr>
      <w:spacing w:line="260" w:lineRule="atLeast"/>
    </w:pPr>
    <w:rPr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9D04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D04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004AB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04A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04AB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04A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04ABE"/>
    <w:rPr>
      <w:rFonts w:ascii="Arial" w:hAnsi="Arial"/>
      <w:b/>
      <w:bCs/>
    </w:rPr>
  </w:style>
  <w:style w:type="paragraph" w:styleId="NormalWeb">
    <w:name w:val="Normal (Web)"/>
    <w:basedOn w:val="Normal"/>
    <w:uiPriority w:val="99"/>
    <w:semiHidden/>
    <w:unhideWhenUsed/>
    <w:rsid w:val="0062616C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 w:qFormat="1"/>
    <w:lsdException w:name="List 4" w:semiHidden="0" w:unhideWhenUsed="0"/>
    <w:lsdException w:name="List 5" w:semiHidden="0" w:unhideWhenUsed="0"/>
    <w:lsdException w:name="List Number 2" w:qFormat="1"/>
    <w:lsdException w:name="List Number 3" w:qFormat="1"/>
    <w:lsdException w:name="Title" w:semiHidden="0" w:unhideWhenUsed="0"/>
    <w:lsdException w:name="Body Text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871BFA"/>
    <w:rPr>
      <w:rFonts w:ascii="Arial" w:hAnsi="Arial"/>
      <w:sz w:val="22"/>
      <w:szCs w:val="24"/>
    </w:rPr>
  </w:style>
  <w:style w:type="paragraph" w:styleId="Heading1">
    <w:name w:val="heading 1"/>
    <w:basedOn w:val="Normal"/>
    <w:next w:val="BodyText"/>
    <w:qFormat/>
    <w:rsid w:val="00E7133B"/>
    <w:pPr>
      <w:keepNext/>
      <w:numPr>
        <w:numId w:val="8"/>
      </w:numPr>
      <w:tabs>
        <w:tab w:val="left" w:pos="567"/>
      </w:tabs>
      <w:spacing w:after="200"/>
      <w:ind w:left="567" w:hanging="567"/>
      <w:outlineLvl w:val="0"/>
    </w:pPr>
    <w:rPr>
      <w:b/>
      <w:sz w:val="24"/>
      <w:szCs w:val="20"/>
      <w:lang w:eastAsia="en-US"/>
    </w:rPr>
  </w:style>
  <w:style w:type="paragraph" w:styleId="Heading2">
    <w:name w:val="heading 2"/>
    <w:basedOn w:val="Normal"/>
    <w:next w:val="BodyText"/>
    <w:qFormat/>
    <w:rsid w:val="003D6B18"/>
    <w:pPr>
      <w:numPr>
        <w:ilvl w:val="1"/>
        <w:numId w:val="9"/>
      </w:numPr>
      <w:spacing w:after="10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BodyText"/>
    <w:qFormat/>
    <w:rsid w:val="00871BFA"/>
    <w:pPr>
      <w:spacing w:after="10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BodyText"/>
    <w:qFormat/>
    <w:rsid w:val="00A510C8"/>
    <w:pPr>
      <w:spacing w:after="100"/>
      <w:outlineLvl w:val="3"/>
    </w:pPr>
    <w:rPr>
      <w:b/>
      <w:bCs/>
      <w:szCs w:val="28"/>
    </w:rPr>
  </w:style>
  <w:style w:type="paragraph" w:styleId="Heading5">
    <w:name w:val="heading 5"/>
    <w:basedOn w:val="Normal"/>
    <w:next w:val="BodyText"/>
    <w:qFormat/>
    <w:rsid w:val="00A510C8"/>
    <w:pPr>
      <w:spacing w:after="10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BodyText"/>
    <w:qFormat/>
    <w:rsid w:val="00D07A59"/>
    <w:pPr>
      <w:spacing w:after="100"/>
      <w:outlineLvl w:val="5"/>
    </w:pPr>
    <w:rPr>
      <w:bCs/>
      <w:szCs w:val="22"/>
    </w:rPr>
  </w:style>
  <w:style w:type="paragraph" w:styleId="Heading7">
    <w:name w:val="heading 7"/>
    <w:basedOn w:val="Normal"/>
    <w:next w:val="BodyText"/>
    <w:qFormat/>
    <w:rsid w:val="00D07A59"/>
    <w:pPr>
      <w:spacing w:after="10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rsid w:val="008C6AB3"/>
    <w:pPr>
      <w:spacing w:after="180"/>
    </w:pPr>
  </w:style>
  <w:style w:type="paragraph" w:customStyle="1" w:styleId="Bullet1">
    <w:name w:val="Bullet 1"/>
    <w:basedOn w:val="Normal"/>
    <w:qFormat/>
    <w:rsid w:val="008C6AB3"/>
    <w:pPr>
      <w:numPr>
        <w:numId w:val="1"/>
      </w:numPr>
      <w:spacing w:after="180"/>
    </w:pPr>
  </w:style>
  <w:style w:type="paragraph" w:customStyle="1" w:styleId="Bullet2">
    <w:name w:val="Bullet 2"/>
    <w:basedOn w:val="Normal"/>
    <w:qFormat/>
    <w:rsid w:val="008C6AB3"/>
    <w:pPr>
      <w:numPr>
        <w:numId w:val="2"/>
      </w:numPr>
    </w:pPr>
    <w:rPr>
      <w:lang w:eastAsia="en-US"/>
    </w:rPr>
  </w:style>
  <w:style w:type="paragraph" w:styleId="Footer">
    <w:name w:val="footer"/>
    <w:basedOn w:val="Normal"/>
    <w:rsid w:val="003A645C"/>
    <w:pPr>
      <w:tabs>
        <w:tab w:val="right" w:pos="9639"/>
      </w:tabs>
    </w:pPr>
    <w:rPr>
      <w:sz w:val="18"/>
    </w:rPr>
  </w:style>
  <w:style w:type="paragraph" w:styleId="Header">
    <w:name w:val="header"/>
    <w:basedOn w:val="Normal"/>
    <w:rsid w:val="008C6AB3"/>
    <w:pPr>
      <w:tabs>
        <w:tab w:val="center" w:pos="4320"/>
        <w:tab w:val="right" w:pos="8640"/>
      </w:tabs>
    </w:pPr>
    <w:rPr>
      <w:rFonts w:cs="Arial"/>
      <w:szCs w:val="22"/>
      <w:lang w:eastAsia="en-US"/>
    </w:rPr>
  </w:style>
  <w:style w:type="paragraph" w:styleId="ListNumber">
    <w:name w:val="List Number"/>
    <w:basedOn w:val="Normal"/>
    <w:qFormat/>
    <w:rsid w:val="00A510C8"/>
    <w:pPr>
      <w:numPr>
        <w:numId w:val="3"/>
      </w:numPr>
      <w:spacing w:after="180"/>
    </w:pPr>
  </w:style>
  <w:style w:type="paragraph" w:styleId="ListNumber2">
    <w:name w:val="List Number 2"/>
    <w:basedOn w:val="Normal"/>
    <w:qFormat/>
    <w:rsid w:val="00A510C8"/>
    <w:pPr>
      <w:numPr>
        <w:numId w:val="4"/>
      </w:numPr>
      <w:spacing w:after="180"/>
    </w:pPr>
  </w:style>
  <w:style w:type="paragraph" w:styleId="ListNumber3">
    <w:name w:val="List Number 3"/>
    <w:basedOn w:val="Normal"/>
    <w:qFormat/>
    <w:rsid w:val="00A510C8"/>
    <w:pPr>
      <w:numPr>
        <w:numId w:val="5"/>
      </w:numPr>
      <w:spacing w:after="180"/>
    </w:pPr>
  </w:style>
  <w:style w:type="paragraph" w:customStyle="1" w:styleId="TableBullet1">
    <w:name w:val="Table Bullet 1"/>
    <w:basedOn w:val="Normal"/>
    <w:rsid w:val="00E7626F"/>
    <w:pPr>
      <w:numPr>
        <w:numId w:val="6"/>
      </w:numPr>
    </w:pPr>
  </w:style>
  <w:style w:type="paragraph" w:customStyle="1" w:styleId="TableHeading">
    <w:name w:val="Table Heading"/>
    <w:basedOn w:val="Normal"/>
    <w:next w:val="Normal"/>
    <w:rsid w:val="000E0068"/>
    <w:pPr>
      <w:spacing w:before="60" w:after="60"/>
    </w:pPr>
    <w:rPr>
      <w:rFonts w:ascii="Arial Bold" w:hAnsi="Arial Bold"/>
      <w:b/>
      <w:caps/>
      <w:sz w:val="18"/>
      <w:szCs w:val="18"/>
    </w:rPr>
  </w:style>
  <w:style w:type="paragraph" w:customStyle="1" w:styleId="TableHeadings">
    <w:name w:val="Table Headings"/>
    <w:basedOn w:val="Normal"/>
    <w:rsid w:val="000E0068"/>
    <w:rPr>
      <w:rFonts w:ascii="Arial Bold" w:hAnsi="Arial Bold"/>
      <w:b/>
      <w:szCs w:val="16"/>
    </w:rPr>
  </w:style>
  <w:style w:type="table" w:customStyle="1" w:styleId="TableHorizontal">
    <w:name w:val="Table Horizontal"/>
    <w:basedOn w:val="TableNormal"/>
    <w:rsid w:val="000E0068"/>
    <w:rPr>
      <w:rFonts w:ascii="Arial" w:hAnsi="Arial"/>
    </w:rPr>
    <w:tblPr>
      <w:tblBorders>
        <w:top w:val="single" w:sz="4" w:space="0" w:color="808080"/>
        <w:bottom w:val="single" w:sz="4" w:space="0" w:color="808080"/>
        <w:insideH w:val="single" w:sz="4" w:space="0" w:color="808080"/>
        <w:insideV w:val="single" w:sz="4" w:space="0" w:color="005577"/>
      </w:tblBorders>
      <w:tblCellMar>
        <w:top w:w="28" w:type="dxa"/>
        <w:bottom w:w="28" w:type="dxa"/>
        <w:right w:w="57" w:type="dxa"/>
      </w:tblCellMar>
    </w:tblPr>
    <w:tcPr>
      <w:shd w:val="clear" w:color="auto" w:fill="auto"/>
    </w:tcPr>
    <w:tblStylePr w:type="firstRow">
      <w:rPr>
        <w:rFonts w:ascii="Calibri" w:hAnsi="Calibri"/>
        <w:b/>
        <w:i w:val="0"/>
        <w:caps w:val="0"/>
        <w:smallCaps w:val="0"/>
        <w:color w:val="auto"/>
        <w:sz w:val="16"/>
        <w:szCs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CCCCC"/>
        <w:vAlign w:val="center"/>
      </w:tcPr>
    </w:tblStylePr>
  </w:style>
  <w:style w:type="paragraph" w:customStyle="1" w:styleId="TableListNumber">
    <w:name w:val="Table List Number"/>
    <w:basedOn w:val="Normal"/>
    <w:rsid w:val="00E7626F"/>
    <w:pPr>
      <w:numPr>
        <w:numId w:val="7"/>
      </w:numPr>
    </w:pPr>
  </w:style>
  <w:style w:type="paragraph" w:customStyle="1" w:styleId="TableSource">
    <w:name w:val="Table Source"/>
    <w:basedOn w:val="Normal"/>
    <w:next w:val="BodyText"/>
    <w:rsid w:val="00E7626F"/>
    <w:pPr>
      <w:spacing w:before="60" w:after="180"/>
    </w:pPr>
    <w:rPr>
      <w:rFonts w:ascii="Arial Bold" w:hAnsi="Arial Bold"/>
      <w:b/>
      <w:color w:val="808080"/>
      <w:sz w:val="14"/>
      <w:szCs w:val="14"/>
    </w:rPr>
  </w:style>
  <w:style w:type="paragraph" w:customStyle="1" w:styleId="TableText">
    <w:name w:val="Table Text"/>
    <w:basedOn w:val="Normal"/>
    <w:rsid w:val="00E7626F"/>
    <w:pPr>
      <w:spacing w:line="260" w:lineRule="atLeast"/>
    </w:pPr>
    <w:rPr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9D04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D04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004AB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04A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04AB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04A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04ABE"/>
    <w:rPr>
      <w:rFonts w:ascii="Arial" w:hAnsi="Arial"/>
      <w:b/>
      <w:bCs/>
    </w:rPr>
  </w:style>
  <w:style w:type="paragraph" w:styleId="NormalWeb">
    <w:name w:val="Normal (Web)"/>
    <w:basedOn w:val="Normal"/>
    <w:uiPriority w:val="99"/>
    <w:semiHidden/>
    <w:unhideWhenUsed/>
    <w:rsid w:val="0062616C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8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yfs1\wordtemplates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Blank.dotm</Template>
  <TotalTime>0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</vt:lpstr>
    </vt:vector>
  </TitlesOfParts>
  <Company>Warringah Council</Company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</dc:title>
  <dc:creator>Louise Hardy</dc:creator>
  <cp:lastModifiedBy>Planner</cp:lastModifiedBy>
  <cp:revision>2</cp:revision>
  <cp:lastPrinted>2018-04-11T02:15:00Z</cp:lastPrinted>
  <dcterms:created xsi:type="dcterms:W3CDTF">2018-05-17T05:28:00Z</dcterms:created>
  <dcterms:modified xsi:type="dcterms:W3CDTF">2018-05-17T05:28:00Z</dcterms:modified>
</cp:coreProperties>
</file>