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C9" w:rsidRPr="000F5508" w:rsidRDefault="000F5508" w:rsidP="006016C9">
      <w:pPr>
        <w:rPr>
          <w:rFonts w:eastAsiaTheme="minorHAnsi" w:cs="Arial"/>
          <w:b/>
          <w:szCs w:val="22"/>
          <w:lang w:eastAsia="en-US"/>
        </w:rPr>
      </w:pPr>
      <w:bookmarkStart w:id="0" w:name="_GoBack"/>
      <w:bookmarkEnd w:id="0"/>
      <w:r w:rsidRPr="000F5508">
        <w:rPr>
          <w:rFonts w:eastAsiaTheme="minorHAnsi" w:cs="Arial"/>
          <w:b/>
          <w:szCs w:val="22"/>
          <w:lang w:eastAsia="en-US"/>
        </w:rPr>
        <w:t xml:space="preserve">Details of draft </w:t>
      </w:r>
      <w:r w:rsidR="002570F4" w:rsidRPr="000F5508">
        <w:rPr>
          <w:rFonts w:eastAsiaTheme="minorHAnsi" w:cs="Arial"/>
          <w:b/>
          <w:szCs w:val="22"/>
          <w:lang w:eastAsia="en-US"/>
        </w:rPr>
        <w:t>PITTWATER</w:t>
      </w:r>
      <w:r w:rsidRPr="000F5508">
        <w:rPr>
          <w:rFonts w:eastAsiaTheme="minorHAnsi" w:cs="Arial"/>
          <w:b/>
          <w:szCs w:val="22"/>
          <w:lang w:eastAsia="en-US"/>
        </w:rPr>
        <w:t xml:space="preserve"> DCP 2014 Amendment 24 </w:t>
      </w:r>
      <w:r w:rsidR="006016C9" w:rsidRPr="000F5508">
        <w:rPr>
          <w:rFonts w:eastAsiaTheme="minorHAnsi" w:cs="Arial"/>
          <w:b/>
          <w:szCs w:val="22"/>
          <w:lang w:eastAsia="en-US"/>
        </w:rPr>
        <w:t>(in relation to Tree, Waste and other Administrative matters)</w:t>
      </w:r>
    </w:p>
    <w:p w:rsidR="006016C9" w:rsidRPr="000F5508" w:rsidRDefault="006016C9" w:rsidP="006016C9">
      <w:pPr>
        <w:rPr>
          <w:rFonts w:eastAsiaTheme="minorHAnsi" w:cs="Arial"/>
          <w:b/>
          <w:szCs w:val="22"/>
          <w:lang w:eastAsia="en-US"/>
        </w:rPr>
      </w:pPr>
    </w:p>
    <w:p w:rsidR="000F5508" w:rsidRDefault="001C6D2C" w:rsidP="006016C9">
      <w:pPr>
        <w:rPr>
          <w:rFonts w:eastAsiaTheme="minorHAnsi" w:cs="Arial"/>
          <w:b/>
          <w:szCs w:val="22"/>
          <w:lang w:eastAsia="en-US"/>
        </w:rPr>
      </w:pPr>
      <w:r>
        <w:rPr>
          <w:rFonts w:eastAsiaTheme="minorHAnsi" w:cs="Arial"/>
          <w:b/>
          <w:szCs w:val="22"/>
          <w:lang w:eastAsia="en-US"/>
        </w:rPr>
        <w:t>A1.7 Consideration before consent is granted</w:t>
      </w:r>
    </w:p>
    <w:p w:rsidR="000F5508" w:rsidRPr="00624437" w:rsidRDefault="00624437" w:rsidP="006016C9">
      <w:pPr>
        <w:rPr>
          <w:rStyle w:val="Emphasis"/>
          <w:rFonts w:cs="Arial"/>
          <w:color w:val="000000"/>
          <w:szCs w:val="22"/>
          <w:shd w:val="clear" w:color="auto" w:fill="FFFFFF"/>
        </w:rPr>
      </w:pPr>
      <w:r w:rsidRPr="00624437">
        <w:rPr>
          <w:rFonts w:cs="Arial"/>
          <w:color w:val="000000"/>
          <w:szCs w:val="22"/>
          <w:shd w:val="clear" w:color="auto" w:fill="FFFFFF"/>
        </w:rPr>
        <w:t xml:space="preserve">Council will also have regard to </w:t>
      </w:r>
      <w:r w:rsidRPr="00624437">
        <w:rPr>
          <w:rFonts w:cs="Arial"/>
          <w:strike/>
          <w:color w:val="000000"/>
          <w:szCs w:val="22"/>
          <w:shd w:val="clear" w:color="auto" w:fill="FFFFFF"/>
        </w:rPr>
        <w:t>Section 79C</w:t>
      </w:r>
      <w:r w:rsidRPr="00624437">
        <w:rPr>
          <w:rFonts w:cs="Arial"/>
          <w:color w:val="000000"/>
          <w:szCs w:val="22"/>
          <w:shd w:val="clear" w:color="auto" w:fill="FFFFFF"/>
        </w:rPr>
        <w:t xml:space="preserve"> </w:t>
      </w:r>
      <w:r w:rsidRPr="00624437">
        <w:rPr>
          <w:rFonts w:cs="Arial"/>
          <w:color w:val="FF0000"/>
          <w:szCs w:val="22"/>
          <w:shd w:val="clear" w:color="auto" w:fill="FFFFFF"/>
        </w:rPr>
        <w:t>the matter</w:t>
      </w:r>
      <w:r>
        <w:rPr>
          <w:rFonts w:cs="Arial"/>
          <w:color w:val="FF0000"/>
          <w:szCs w:val="22"/>
          <w:shd w:val="clear" w:color="auto" w:fill="FFFFFF"/>
        </w:rPr>
        <w:t>s</w:t>
      </w:r>
      <w:r w:rsidRPr="00624437">
        <w:rPr>
          <w:rFonts w:cs="Arial"/>
          <w:color w:val="FF0000"/>
          <w:szCs w:val="22"/>
          <w:shd w:val="clear" w:color="auto" w:fill="FFFFFF"/>
        </w:rPr>
        <w:t xml:space="preserve"> for consideration under section </w:t>
      </w:r>
      <w:proofErr w:type="gramStart"/>
      <w:r w:rsidRPr="00624437">
        <w:rPr>
          <w:rFonts w:cs="Arial"/>
          <w:color w:val="FF0000"/>
          <w:szCs w:val="22"/>
          <w:shd w:val="clear" w:color="auto" w:fill="FFFFFF"/>
        </w:rPr>
        <w:t>4.15  Evaluation</w:t>
      </w:r>
      <w:proofErr w:type="gramEnd"/>
      <w:r w:rsidRPr="00624437">
        <w:rPr>
          <w:rFonts w:cs="Arial"/>
          <w:color w:val="FF0000"/>
          <w:szCs w:val="22"/>
          <w:shd w:val="clear" w:color="auto" w:fill="FFFFFF"/>
        </w:rPr>
        <w:t xml:space="preserve"> of </w:t>
      </w:r>
      <w:r w:rsidRPr="00624437">
        <w:rPr>
          <w:rFonts w:cs="Arial"/>
          <w:color w:val="000000"/>
          <w:szCs w:val="22"/>
          <w:shd w:val="clear" w:color="auto" w:fill="FFFFFF"/>
        </w:rPr>
        <w:t>the </w:t>
      </w:r>
      <w:r w:rsidRPr="00624437">
        <w:rPr>
          <w:rStyle w:val="Emphasis"/>
          <w:rFonts w:cs="Arial"/>
          <w:color w:val="000000"/>
          <w:szCs w:val="22"/>
          <w:shd w:val="clear" w:color="auto" w:fill="FFFFFF"/>
        </w:rPr>
        <w:t>Environmental Planning and Assessment Act 1979</w:t>
      </w:r>
    </w:p>
    <w:p w:rsidR="004D465D" w:rsidRDefault="004D465D" w:rsidP="006016C9">
      <w:pPr>
        <w:rPr>
          <w:rFonts w:eastAsiaTheme="minorHAnsi" w:cs="Arial"/>
          <w:b/>
          <w:szCs w:val="22"/>
          <w:lang w:eastAsia="en-US"/>
        </w:rPr>
      </w:pPr>
    </w:p>
    <w:p w:rsidR="00624437" w:rsidRDefault="00624437" w:rsidP="006016C9">
      <w:pPr>
        <w:rPr>
          <w:rFonts w:eastAsiaTheme="minorHAnsi" w:cs="Arial"/>
          <w:b/>
          <w:szCs w:val="22"/>
          <w:lang w:eastAsia="en-US"/>
        </w:rPr>
      </w:pPr>
      <w:r>
        <w:rPr>
          <w:rFonts w:eastAsiaTheme="minorHAnsi" w:cs="Arial"/>
          <w:b/>
          <w:szCs w:val="22"/>
          <w:lang w:eastAsia="en-US"/>
        </w:rPr>
        <w:t>…</w:t>
      </w:r>
    </w:p>
    <w:p w:rsidR="004D465D" w:rsidRDefault="004D465D" w:rsidP="006016C9">
      <w:pPr>
        <w:rPr>
          <w:rFonts w:eastAsiaTheme="minorHAnsi" w:cs="Arial"/>
          <w:b/>
          <w:szCs w:val="22"/>
          <w:lang w:eastAsia="en-US"/>
        </w:rPr>
      </w:pPr>
    </w:p>
    <w:p w:rsidR="00624437" w:rsidRDefault="00624437" w:rsidP="006016C9">
      <w:pPr>
        <w:rPr>
          <w:rFonts w:eastAsiaTheme="minorHAnsi" w:cs="Arial"/>
          <w:b/>
          <w:szCs w:val="22"/>
          <w:lang w:eastAsia="en-US"/>
        </w:rPr>
      </w:pPr>
      <w:r>
        <w:rPr>
          <w:rFonts w:eastAsiaTheme="minorHAnsi" w:cs="Arial"/>
          <w:b/>
          <w:szCs w:val="22"/>
          <w:lang w:eastAsia="en-US"/>
        </w:rPr>
        <w:t>A5.1 Exhibition, Advertisement and Notification of Applications</w:t>
      </w:r>
    </w:p>
    <w:p w:rsidR="004D465D" w:rsidRDefault="004D465D" w:rsidP="004D465D">
      <w:pPr>
        <w:rPr>
          <w:rFonts w:eastAsiaTheme="minorHAnsi" w:cs="Arial"/>
          <w:b/>
          <w:szCs w:val="22"/>
          <w:lang w:eastAsia="en-US"/>
        </w:rPr>
      </w:pPr>
    </w:p>
    <w:p w:rsidR="0053180C" w:rsidRPr="0083479F" w:rsidRDefault="0053180C" w:rsidP="0053180C">
      <w:pPr>
        <w:rPr>
          <w:rFonts w:eastAsiaTheme="minorHAnsi" w:cs="Arial"/>
          <w:b/>
          <w:szCs w:val="22"/>
          <w:lang w:eastAsia="en-US"/>
        </w:rPr>
      </w:pPr>
      <w:r w:rsidRPr="0083479F">
        <w:rPr>
          <w:rFonts w:eastAsiaTheme="minorHAnsi" w:cs="Arial"/>
          <w:b/>
          <w:szCs w:val="22"/>
          <w:lang w:eastAsia="en-US"/>
        </w:rPr>
        <w:t>Applications that are not required to be notified</w:t>
      </w:r>
    </w:p>
    <w:p w:rsidR="0053180C" w:rsidRPr="0083479F" w:rsidRDefault="0053180C" w:rsidP="0053180C">
      <w:pPr>
        <w:rPr>
          <w:rFonts w:eastAsiaTheme="minorHAnsi" w:cs="Arial"/>
          <w:szCs w:val="22"/>
          <w:lang w:eastAsia="en-US"/>
        </w:rPr>
      </w:pPr>
      <w:r w:rsidRPr="0083479F">
        <w:rPr>
          <w:rFonts w:eastAsiaTheme="minorHAnsi" w:cs="Arial"/>
          <w:szCs w:val="22"/>
          <w:lang w:eastAsia="en-US"/>
        </w:rPr>
        <w:t>Applications for the following types of development are not required to be notified:</w:t>
      </w:r>
    </w:p>
    <w:p w:rsidR="0053180C" w:rsidRPr="0083479F" w:rsidRDefault="0053180C" w:rsidP="0053180C">
      <w:pPr>
        <w:ind w:left="360"/>
        <w:rPr>
          <w:rFonts w:eastAsiaTheme="minorHAnsi" w:cs="Arial"/>
          <w:szCs w:val="22"/>
          <w:lang w:eastAsia="en-US"/>
        </w:rPr>
      </w:pPr>
      <w:r w:rsidRPr="0083479F">
        <w:rPr>
          <w:rFonts w:eastAsiaTheme="minorHAnsi" w:cs="Arial"/>
          <w:szCs w:val="22"/>
          <w:lang w:eastAsia="en-US"/>
        </w:rPr>
        <w:t>…</w:t>
      </w:r>
    </w:p>
    <w:p w:rsidR="0053180C" w:rsidRPr="0083479F" w:rsidRDefault="0053180C" w:rsidP="0053180C">
      <w:pPr>
        <w:pStyle w:val="ListParagraph"/>
        <w:numPr>
          <w:ilvl w:val="0"/>
          <w:numId w:val="37"/>
        </w:numPr>
        <w:rPr>
          <w:rFonts w:eastAsiaTheme="minorHAnsi" w:cs="Arial"/>
          <w:color w:val="FF0000"/>
          <w:szCs w:val="22"/>
          <w:lang w:eastAsia="en-US"/>
        </w:rPr>
      </w:pPr>
      <w:r w:rsidRPr="0083479F">
        <w:rPr>
          <w:rFonts w:eastAsiaTheme="minorHAnsi" w:cs="Arial"/>
          <w:strike/>
          <w:szCs w:val="22"/>
          <w:lang w:eastAsia="en-US"/>
        </w:rPr>
        <w:t>Section 96(1) applications</w:t>
      </w:r>
      <w:r w:rsidRPr="0083479F">
        <w:rPr>
          <w:rFonts w:eastAsiaTheme="minorHAnsi" w:cs="Arial"/>
          <w:szCs w:val="22"/>
          <w:lang w:eastAsia="en-US"/>
        </w:rPr>
        <w:t xml:space="preserve"> </w:t>
      </w:r>
      <w:r w:rsidRPr="0083479F">
        <w:rPr>
          <w:rFonts w:eastAsiaTheme="minorHAnsi" w:cs="Arial"/>
          <w:color w:val="FF0000"/>
          <w:szCs w:val="22"/>
          <w:lang w:eastAsia="en-US"/>
        </w:rPr>
        <w:t>Modifications of Consent involving minimal environmental impact</w:t>
      </w:r>
    </w:p>
    <w:p w:rsidR="0053180C" w:rsidRDefault="0053180C" w:rsidP="004D465D">
      <w:pPr>
        <w:rPr>
          <w:rFonts w:eastAsiaTheme="minorHAnsi" w:cs="Arial"/>
          <w:b/>
          <w:szCs w:val="22"/>
          <w:lang w:eastAsia="en-US"/>
        </w:rPr>
      </w:pPr>
    </w:p>
    <w:p w:rsidR="004D465D" w:rsidRPr="00DE2DEA" w:rsidRDefault="004D465D" w:rsidP="004D465D">
      <w:pPr>
        <w:rPr>
          <w:rFonts w:eastAsiaTheme="minorHAnsi" w:cs="Arial"/>
          <w:b/>
          <w:szCs w:val="22"/>
          <w:lang w:eastAsia="en-US"/>
        </w:rPr>
      </w:pPr>
      <w:r w:rsidRPr="00DE2DEA">
        <w:rPr>
          <w:rFonts w:eastAsiaTheme="minorHAnsi" w:cs="Arial"/>
          <w:b/>
          <w:szCs w:val="22"/>
          <w:lang w:eastAsia="en-US"/>
        </w:rPr>
        <w:t>Additional Legislative Requirements</w:t>
      </w:r>
    </w:p>
    <w:p w:rsidR="004D465D" w:rsidRPr="00DE2DEA" w:rsidRDefault="004D465D" w:rsidP="004D465D">
      <w:pPr>
        <w:rPr>
          <w:rFonts w:eastAsiaTheme="minorHAnsi" w:cs="Arial"/>
          <w:szCs w:val="22"/>
          <w:lang w:eastAsia="en-US"/>
        </w:rPr>
      </w:pPr>
      <w:r w:rsidRPr="00DE2DEA">
        <w:rPr>
          <w:rFonts w:eastAsiaTheme="minorHAnsi" w:cs="Arial"/>
          <w:szCs w:val="22"/>
          <w:lang w:eastAsia="en-US"/>
        </w:rPr>
        <w:t xml:space="preserve">…The requirements for public exhibition and notification of development applications for designated development are specified in </w:t>
      </w:r>
      <w:r w:rsidRPr="00DE2DEA">
        <w:rPr>
          <w:rFonts w:eastAsiaTheme="minorHAnsi" w:cs="Arial"/>
          <w:strike/>
          <w:szCs w:val="22"/>
          <w:lang w:eastAsia="en-US"/>
        </w:rPr>
        <w:t>Section 79</w:t>
      </w:r>
      <w:r w:rsidRPr="00DE2DEA">
        <w:rPr>
          <w:rFonts w:eastAsiaTheme="minorHAnsi" w:cs="Arial"/>
          <w:szCs w:val="22"/>
          <w:lang w:eastAsia="en-US"/>
        </w:rPr>
        <w:t xml:space="preserve"> </w:t>
      </w:r>
      <w:r w:rsidRPr="00DE2DEA">
        <w:rPr>
          <w:rFonts w:eastAsiaTheme="minorHAnsi" w:cs="Arial"/>
          <w:color w:val="FF0000"/>
          <w:szCs w:val="22"/>
          <w:lang w:eastAsia="en-US"/>
        </w:rPr>
        <w:t xml:space="preserve">Schedule 1 </w:t>
      </w:r>
      <w:r w:rsidRPr="00DE2DEA">
        <w:rPr>
          <w:rFonts w:eastAsiaTheme="minorHAnsi" w:cs="Arial"/>
          <w:szCs w:val="22"/>
          <w:lang w:eastAsia="en-US"/>
        </w:rPr>
        <w:t>of the EP&amp;A Act and Clause</w:t>
      </w:r>
      <w:r>
        <w:rPr>
          <w:rFonts w:eastAsiaTheme="minorHAnsi" w:cs="Arial"/>
          <w:szCs w:val="22"/>
          <w:lang w:eastAsia="en-US"/>
        </w:rPr>
        <w:t>s 77-81 of the EP&amp;A Regulation</w:t>
      </w:r>
      <w:r w:rsidRPr="00DE2DEA">
        <w:rPr>
          <w:rFonts w:eastAsiaTheme="minorHAnsi" w:cs="Arial"/>
          <w:szCs w:val="22"/>
          <w:lang w:eastAsia="en-US"/>
        </w:rPr>
        <w:t>….</w:t>
      </w:r>
    </w:p>
    <w:p w:rsidR="004D465D" w:rsidRPr="00DE2DEA" w:rsidRDefault="004D465D" w:rsidP="004D465D">
      <w:pPr>
        <w:rPr>
          <w:rFonts w:eastAsiaTheme="minorHAnsi" w:cs="Arial"/>
          <w:szCs w:val="22"/>
          <w:lang w:eastAsia="en-US"/>
        </w:rPr>
      </w:pPr>
    </w:p>
    <w:p w:rsidR="004D465D" w:rsidRDefault="004D465D" w:rsidP="004D465D">
      <w:pPr>
        <w:rPr>
          <w:rFonts w:eastAsiaTheme="minorHAnsi" w:cs="Arial"/>
          <w:b/>
          <w:szCs w:val="22"/>
          <w:lang w:eastAsia="en-US"/>
        </w:rPr>
      </w:pPr>
      <w:r w:rsidRPr="00DE2DEA">
        <w:rPr>
          <w:rFonts w:eastAsiaTheme="minorHAnsi" w:cs="Arial"/>
          <w:b/>
          <w:szCs w:val="22"/>
          <w:lang w:eastAsia="en-US"/>
        </w:rPr>
        <w:t xml:space="preserve">Applications </w:t>
      </w:r>
      <w:r w:rsidRPr="00DE2DEA">
        <w:rPr>
          <w:rFonts w:eastAsiaTheme="minorHAnsi" w:cs="Arial"/>
          <w:b/>
          <w:strike/>
          <w:szCs w:val="22"/>
          <w:lang w:eastAsia="en-US"/>
        </w:rPr>
        <w:t>under Section 96, Section 96AA or Section 96AB of the EP&amp;A Act</w:t>
      </w:r>
      <w:r w:rsidRPr="00DE2DEA">
        <w:rPr>
          <w:rFonts w:eastAsiaTheme="minorHAnsi" w:cs="Arial"/>
          <w:b/>
          <w:szCs w:val="22"/>
          <w:lang w:eastAsia="en-US"/>
        </w:rPr>
        <w:t xml:space="preserve"> to </w:t>
      </w:r>
      <w:r w:rsidRPr="00DE2DEA">
        <w:rPr>
          <w:rFonts w:eastAsiaTheme="minorHAnsi" w:cs="Arial"/>
          <w:b/>
          <w:color w:val="FF0000"/>
          <w:szCs w:val="22"/>
          <w:lang w:eastAsia="en-US"/>
        </w:rPr>
        <w:t xml:space="preserve">Modify Consents and Review Applications to Modify Consents refused or the conditions imposed </w:t>
      </w:r>
    </w:p>
    <w:p w:rsidR="004D465D" w:rsidRPr="004D465D" w:rsidRDefault="004D465D" w:rsidP="004D465D">
      <w:pPr>
        <w:rPr>
          <w:rFonts w:eastAsiaTheme="minorHAnsi" w:cs="Arial"/>
          <w:b/>
          <w:szCs w:val="22"/>
          <w:lang w:eastAsia="en-US"/>
        </w:rPr>
      </w:pPr>
    </w:p>
    <w:p w:rsidR="004D465D" w:rsidRPr="00DE2DEA" w:rsidRDefault="004D465D" w:rsidP="004D465D">
      <w:pPr>
        <w:rPr>
          <w:rFonts w:eastAsiaTheme="minorHAnsi" w:cs="Arial"/>
          <w:szCs w:val="22"/>
          <w:lang w:eastAsia="en-US"/>
        </w:rPr>
      </w:pPr>
      <w:r w:rsidRPr="00DE2DEA">
        <w:rPr>
          <w:rFonts w:eastAsiaTheme="minorHAnsi" w:cs="Arial"/>
          <w:color w:val="FF0000"/>
          <w:szCs w:val="22"/>
          <w:lang w:eastAsia="en-US"/>
        </w:rPr>
        <w:t xml:space="preserve">Certain modification </w:t>
      </w:r>
      <w:r w:rsidRPr="00DE2DEA">
        <w:rPr>
          <w:rFonts w:eastAsiaTheme="minorHAnsi" w:cs="Arial"/>
          <w:szCs w:val="22"/>
          <w:lang w:eastAsia="en-US"/>
        </w:rPr>
        <w:t xml:space="preserve">applications </w:t>
      </w:r>
      <w:r w:rsidRPr="00DE2DEA">
        <w:rPr>
          <w:rFonts w:eastAsiaTheme="minorHAnsi" w:cs="Arial"/>
          <w:strike/>
          <w:szCs w:val="22"/>
          <w:lang w:eastAsia="en-US"/>
        </w:rPr>
        <w:t>lodged under Section 96, Section 96AA or Section 96AB of the EP&amp;A Act, except for Section 96(1) applications</w:t>
      </w:r>
      <w:r w:rsidRPr="00DE2DEA">
        <w:rPr>
          <w:rFonts w:eastAsiaTheme="minorHAnsi" w:cs="Arial"/>
          <w:szCs w:val="22"/>
          <w:lang w:eastAsia="en-US"/>
        </w:rPr>
        <w:t xml:space="preserve">, will be exhibited and/or notified as per the original development application </w:t>
      </w:r>
      <w:r w:rsidRPr="00DE2DEA">
        <w:rPr>
          <w:rFonts w:eastAsiaTheme="minorHAnsi" w:cs="Arial"/>
          <w:color w:val="FF0000"/>
          <w:szCs w:val="22"/>
          <w:lang w:eastAsia="en-US"/>
        </w:rPr>
        <w:t>as follows</w:t>
      </w:r>
      <w:r w:rsidRPr="00DE2DEA">
        <w:rPr>
          <w:rFonts w:eastAsiaTheme="minorHAnsi" w:cs="Arial"/>
          <w:szCs w:val="22"/>
          <w:lang w:eastAsia="en-US"/>
        </w:rPr>
        <w:t>:</w:t>
      </w:r>
    </w:p>
    <w:p w:rsidR="004D465D" w:rsidRPr="00DE2DEA" w:rsidRDefault="004D465D" w:rsidP="004D465D">
      <w:pPr>
        <w:rPr>
          <w:rFonts w:eastAsiaTheme="minorHAnsi" w:cs="Arial"/>
          <w:color w:val="FF0000"/>
          <w:szCs w:val="22"/>
          <w:lang w:eastAsia="en-US"/>
        </w:rPr>
      </w:pPr>
      <w:r w:rsidRPr="00DE2DEA">
        <w:rPr>
          <w:rFonts w:eastAsiaTheme="minorHAnsi" w:cs="Arial"/>
          <w:szCs w:val="22"/>
          <w:lang w:eastAsia="en-US"/>
        </w:rPr>
        <w:t>•</w:t>
      </w:r>
      <w:r w:rsidRPr="00DE2DEA">
        <w:rPr>
          <w:rFonts w:eastAsiaTheme="minorHAnsi" w:cs="Arial"/>
          <w:szCs w:val="22"/>
          <w:lang w:eastAsia="en-US"/>
        </w:rPr>
        <w:tab/>
      </w:r>
      <w:r w:rsidRPr="00DE2DEA">
        <w:rPr>
          <w:rFonts w:eastAsiaTheme="minorHAnsi" w:cs="Arial"/>
          <w:color w:val="FF0000"/>
          <w:szCs w:val="22"/>
          <w:lang w:eastAsia="en-US"/>
        </w:rPr>
        <w:t>Applications to Modify Consents including consent issued by the Court.</w:t>
      </w:r>
    </w:p>
    <w:p w:rsidR="004D465D" w:rsidRPr="00DE2DEA" w:rsidRDefault="004D465D" w:rsidP="004D465D">
      <w:pPr>
        <w:ind w:left="567" w:hanging="567"/>
        <w:rPr>
          <w:rFonts w:eastAsiaTheme="minorHAnsi" w:cs="Arial"/>
          <w:color w:val="FF0000"/>
          <w:szCs w:val="22"/>
          <w:lang w:eastAsia="en-US"/>
        </w:rPr>
      </w:pPr>
      <w:r w:rsidRPr="00DE2DEA">
        <w:rPr>
          <w:rFonts w:eastAsiaTheme="minorHAnsi" w:cs="Arial"/>
          <w:color w:val="FF0000"/>
          <w:szCs w:val="22"/>
          <w:lang w:eastAsia="en-US"/>
        </w:rPr>
        <w:t>•</w:t>
      </w:r>
      <w:r w:rsidRPr="00DE2DEA">
        <w:rPr>
          <w:rFonts w:eastAsiaTheme="minorHAnsi" w:cs="Arial"/>
          <w:color w:val="FF0000"/>
          <w:szCs w:val="22"/>
          <w:lang w:eastAsia="en-US"/>
        </w:rPr>
        <w:tab/>
        <w:t xml:space="preserve">Applications for a review </w:t>
      </w:r>
      <w:r w:rsidR="008D2171">
        <w:rPr>
          <w:rFonts w:eastAsiaTheme="minorHAnsi" w:cs="Arial"/>
          <w:color w:val="FF0000"/>
          <w:szCs w:val="22"/>
          <w:lang w:eastAsia="en-US"/>
        </w:rPr>
        <w:t xml:space="preserve">of </w:t>
      </w:r>
      <w:r w:rsidRPr="00DE2DEA">
        <w:rPr>
          <w:rFonts w:eastAsiaTheme="minorHAnsi" w:cs="Arial"/>
          <w:color w:val="FF0000"/>
          <w:szCs w:val="22"/>
          <w:lang w:eastAsia="en-US"/>
        </w:rPr>
        <w:t xml:space="preserve">a modification application that are refused or where conditions are imposed </w:t>
      </w:r>
    </w:p>
    <w:p w:rsidR="004D465D" w:rsidRPr="00DE2DEA" w:rsidRDefault="004D465D" w:rsidP="004D465D">
      <w:pPr>
        <w:rPr>
          <w:rFonts w:eastAsiaTheme="minorHAnsi" w:cs="Arial"/>
          <w:color w:val="FF0000"/>
          <w:szCs w:val="22"/>
          <w:lang w:eastAsia="en-US"/>
        </w:rPr>
      </w:pPr>
      <w:r w:rsidRPr="00DE2DEA">
        <w:rPr>
          <w:rFonts w:eastAsiaTheme="minorHAnsi" w:cs="Arial"/>
          <w:color w:val="FF0000"/>
          <w:szCs w:val="22"/>
          <w:lang w:eastAsia="en-US"/>
        </w:rPr>
        <w:t>except for:</w:t>
      </w:r>
    </w:p>
    <w:p w:rsidR="004D465D" w:rsidRPr="00DE2DEA" w:rsidRDefault="004D465D" w:rsidP="004D465D">
      <w:pPr>
        <w:ind w:left="567" w:hanging="567"/>
        <w:rPr>
          <w:rFonts w:eastAsiaTheme="minorHAnsi" w:cs="Arial"/>
          <w:color w:val="FF0000"/>
          <w:szCs w:val="22"/>
          <w:lang w:eastAsia="en-US"/>
        </w:rPr>
      </w:pPr>
      <w:r w:rsidRPr="00DE2DEA">
        <w:rPr>
          <w:rFonts w:eastAsiaTheme="minorHAnsi" w:cs="Arial"/>
          <w:color w:val="FF0000"/>
          <w:szCs w:val="22"/>
          <w:lang w:eastAsia="en-US"/>
        </w:rPr>
        <w:t>•</w:t>
      </w:r>
      <w:r w:rsidRPr="00DE2DEA">
        <w:rPr>
          <w:rFonts w:eastAsiaTheme="minorHAnsi" w:cs="Arial"/>
          <w:color w:val="FF0000"/>
          <w:szCs w:val="22"/>
          <w:lang w:eastAsia="en-US"/>
        </w:rPr>
        <w:tab/>
        <w:t xml:space="preserve">Applications to Modify Consents involving minor error, </w:t>
      </w:r>
      <w:proofErr w:type="spellStart"/>
      <w:r w:rsidRPr="00DE2DEA">
        <w:rPr>
          <w:rFonts w:eastAsiaTheme="minorHAnsi" w:cs="Arial"/>
          <w:color w:val="FF0000"/>
          <w:szCs w:val="22"/>
          <w:lang w:eastAsia="en-US"/>
        </w:rPr>
        <w:t>misdescription</w:t>
      </w:r>
      <w:proofErr w:type="spellEnd"/>
      <w:r w:rsidRPr="00DE2DEA">
        <w:rPr>
          <w:rFonts w:eastAsiaTheme="minorHAnsi" w:cs="Arial"/>
          <w:color w:val="FF0000"/>
          <w:szCs w:val="22"/>
          <w:lang w:eastAsia="en-US"/>
        </w:rPr>
        <w:t xml:space="preserve"> or miscalculation.</w:t>
      </w:r>
      <w:r>
        <w:rPr>
          <w:rFonts w:eastAsiaTheme="minorHAnsi" w:cs="Arial"/>
          <w:color w:val="FF0000"/>
          <w:szCs w:val="22"/>
          <w:lang w:eastAsia="en-US"/>
        </w:rPr>
        <w:t xml:space="preserve"> …</w:t>
      </w:r>
    </w:p>
    <w:p w:rsidR="004D465D" w:rsidRPr="00DE2DEA" w:rsidRDefault="004D465D" w:rsidP="004D465D">
      <w:pPr>
        <w:rPr>
          <w:rFonts w:eastAsiaTheme="minorHAnsi" w:cs="Arial"/>
          <w:b/>
          <w:szCs w:val="22"/>
          <w:lang w:eastAsia="en-US"/>
        </w:rPr>
      </w:pPr>
    </w:p>
    <w:p w:rsidR="004D465D" w:rsidRPr="00DE2DEA" w:rsidRDefault="004D465D" w:rsidP="004D465D">
      <w:pPr>
        <w:rPr>
          <w:rFonts w:cs="Arial"/>
          <w:b/>
          <w:szCs w:val="22"/>
          <w:lang w:eastAsia="en-US"/>
        </w:rPr>
      </w:pPr>
      <w:r w:rsidRPr="00DE2DEA">
        <w:rPr>
          <w:rFonts w:cs="Arial"/>
          <w:b/>
          <w:szCs w:val="22"/>
          <w:lang w:eastAsia="en-US"/>
        </w:rPr>
        <w:t xml:space="preserve">Notification requirements for </w:t>
      </w:r>
      <w:r w:rsidRPr="00DE2DEA">
        <w:rPr>
          <w:rFonts w:cs="Arial"/>
          <w:b/>
          <w:strike/>
          <w:color w:val="FF0000"/>
          <w:szCs w:val="22"/>
          <w:lang w:eastAsia="en-US"/>
        </w:rPr>
        <w:t xml:space="preserve">applications under Section 82A of the </w:t>
      </w:r>
      <w:proofErr w:type="gramStart"/>
      <w:r w:rsidRPr="00DE2DEA">
        <w:rPr>
          <w:rFonts w:cs="Arial"/>
          <w:b/>
          <w:strike/>
          <w:color w:val="FF0000"/>
          <w:szCs w:val="22"/>
          <w:lang w:eastAsia="en-US"/>
        </w:rPr>
        <w:t>EP&amp;A</w:t>
      </w:r>
      <w:proofErr w:type="gramEnd"/>
      <w:r w:rsidRPr="00DE2DEA">
        <w:rPr>
          <w:rFonts w:cs="Arial"/>
          <w:b/>
          <w:strike/>
          <w:color w:val="FF0000"/>
          <w:szCs w:val="22"/>
          <w:lang w:eastAsia="en-US"/>
        </w:rPr>
        <w:t xml:space="preserve"> Act</w:t>
      </w:r>
      <w:r w:rsidRPr="00DE2DEA">
        <w:rPr>
          <w:rFonts w:cs="Arial"/>
          <w:b/>
          <w:color w:val="FF0000"/>
          <w:szCs w:val="22"/>
          <w:lang w:eastAsia="en-US"/>
        </w:rPr>
        <w:t xml:space="preserve"> Requests to Review a Determination</w:t>
      </w:r>
    </w:p>
    <w:p w:rsidR="004D465D" w:rsidRPr="00DE2DEA" w:rsidRDefault="004D465D" w:rsidP="004D465D">
      <w:pPr>
        <w:rPr>
          <w:rFonts w:cs="Arial"/>
          <w:szCs w:val="22"/>
          <w:lang w:eastAsia="en-US"/>
        </w:rPr>
      </w:pPr>
    </w:p>
    <w:p w:rsidR="004D465D" w:rsidRPr="00DE2DEA" w:rsidRDefault="004D465D" w:rsidP="004D465D">
      <w:pPr>
        <w:rPr>
          <w:rFonts w:eastAsiaTheme="minorHAnsi" w:cs="Arial"/>
          <w:b/>
          <w:szCs w:val="22"/>
          <w:lang w:eastAsia="en-US"/>
        </w:rPr>
      </w:pPr>
      <w:r w:rsidRPr="00DE2DEA">
        <w:rPr>
          <w:rFonts w:cs="Arial"/>
          <w:szCs w:val="22"/>
          <w:lang w:eastAsia="en-US"/>
        </w:rPr>
        <w:t xml:space="preserve">Applications lodged </w:t>
      </w:r>
      <w:r w:rsidRPr="00DE2DEA">
        <w:rPr>
          <w:rFonts w:cs="Arial"/>
          <w:strike/>
          <w:szCs w:val="22"/>
          <w:lang w:eastAsia="en-US"/>
        </w:rPr>
        <w:t>under Section 82A of</w:t>
      </w:r>
      <w:r w:rsidRPr="00DE2DEA">
        <w:rPr>
          <w:rFonts w:cs="Arial"/>
          <w:szCs w:val="22"/>
          <w:lang w:eastAsia="en-US"/>
        </w:rPr>
        <w:t xml:space="preserve"> </w:t>
      </w:r>
      <w:r w:rsidRPr="00DE2DEA">
        <w:rPr>
          <w:rFonts w:cs="Arial"/>
          <w:color w:val="FF0000"/>
          <w:szCs w:val="22"/>
          <w:lang w:eastAsia="en-US"/>
        </w:rPr>
        <w:t xml:space="preserve">requesting a review of a Determination pursuant to </w:t>
      </w:r>
      <w:r w:rsidRPr="00DE2DEA">
        <w:rPr>
          <w:rFonts w:cs="Arial"/>
          <w:szCs w:val="22"/>
          <w:lang w:eastAsia="en-US"/>
        </w:rPr>
        <w:t>the EP&amp;A Act will be exhibited and/or notified as per the original development application.</w:t>
      </w:r>
    </w:p>
    <w:p w:rsidR="004D465D" w:rsidRDefault="004D465D" w:rsidP="006016C9">
      <w:pPr>
        <w:rPr>
          <w:rFonts w:eastAsiaTheme="minorHAnsi" w:cs="Arial"/>
          <w:b/>
          <w:szCs w:val="22"/>
          <w:lang w:eastAsia="en-US"/>
        </w:rPr>
      </w:pPr>
    </w:p>
    <w:p w:rsidR="00624437" w:rsidRDefault="004D465D" w:rsidP="006016C9">
      <w:pPr>
        <w:rPr>
          <w:rFonts w:eastAsiaTheme="minorHAnsi" w:cs="Arial"/>
          <w:b/>
          <w:szCs w:val="22"/>
          <w:lang w:eastAsia="en-US"/>
        </w:rPr>
      </w:pPr>
      <w:r>
        <w:rPr>
          <w:rFonts w:eastAsiaTheme="minorHAnsi" w:cs="Arial"/>
          <w:b/>
          <w:szCs w:val="22"/>
          <w:lang w:eastAsia="en-US"/>
        </w:rPr>
        <w:t>…</w:t>
      </w:r>
    </w:p>
    <w:p w:rsidR="00624437" w:rsidRDefault="00624437" w:rsidP="006016C9">
      <w:pPr>
        <w:rPr>
          <w:rFonts w:eastAsiaTheme="minorHAnsi" w:cs="Arial"/>
          <w:b/>
          <w:szCs w:val="22"/>
          <w:lang w:eastAsia="en-US"/>
        </w:rPr>
      </w:pPr>
    </w:p>
    <w:p w:rsidR="006016C9" w:rsidRPr="000F5508" w:rsidRDefault="006016C9" w:rsidP="006016C9">
      <w:pPr>
        <w:rPr>
          <w:rFonts w:eastAsiaTheme="minorHAnsi" w:cs="Arial"/>
          <w:color w:val="0070C0"/>
          <w:szCs w:val="22"/>
          <w:lang w:eastAsia="en-US"/>
        </w:rPr>
      </w:pPr>
      <w:r w:rsidRPr="000F5508">
        <w:rPr>
          <w:rFonts w:eastAsiaTheme="minorHAnsi" w:cs="Arial"/>
          <w:b/>
          <w:szCs w:val="22"/>
          <w:lang w:eastAsia="en-US"/>
        </w:rPr>
        <w:t xml:space="preserve">B4.22 Preservation of Trees and Bushland Vegetation </w:t>
      </w:r>
    </w:p>
    <w:p w:rsidR="006016C9" w:rsidRPr="000F5508" w:rsidRDefault="006016C9" w:rsidP="006016C9">
      <w:pPr>
        <w:tabs>
          <w:tab w:val="left" w:pos="3810"/>
        </w:tabs>
        <w:rPr>
          <w:rFonts w:eastAsiaTheme="minorHAnsi" w:cs="Arial"/>
          <w:szCs w:val="22"/>
          <w:lang w:eastAsia="en-US"/>
        </w:rPr>
      </w:pPr>
    </w:p>
    <w:p w:rsidR="006016C9" w:rsidRPr="000F5508" w:rsidRDefault="006016C9" w:rsidP="006016C9">
      <w:pPr>
        <w:rPr>
          <w:rFonts w:eastAsiaTheme="minorHAnsi" w:cs="Arial"/>
          <w:color w:val="FF0000"/>
          <w:szCs w:val="22"/>
          <w:lang w:eastAsia="en-US"/>
        </w:rPr>
      </w:pPr>
      <w:r w:rsidRPr="000F5508">
        <w:rPr>
          <w:rFonts w:eastAsiaTheme="minorHAnsi" w:cs="Arial"/>
          <w:b/>
          <w:szCs w:val="22"/>
          <w:lang w:eastAsia="en-US"/>
        </w:rPr>
        <w:t>O</w:t>
      </w:r>
      <w:r w:rsidR="00A337EC">
        <w:rPr>
          <w:rFonts w:eastAsiaTheme="minorHAnsi" w:cs="Arial"/>
          <w:b/>
          <w:szCs w:val="22"/>
          <w:lang w:eastAsia="en-US"/>
        </w:rPr>
        <w:t>utcomes</w:t>
      </w:r>
      <w:r w:rsidRPr="000F5508">
        <w:rPr>
          <w:rFonts w:eastAsiaTheme="minorHAnsi" w:cs="Arial"/>
          <w:b/>
          <w:szCs w:val="22"/>
          <w:lang w:eastAsia="en-US"/>
        </w:rPr>
        <w:t xml:space="preserve"> </w:t>
      </w:r>
    </w:p>
    <w:p w:rsidR="006016C9" w:rsidRPr="000F5508" w:rsidRDefault="006016C9" w:rsidP="006016C9">
      <w:pPr>
        <w:rPr>
          <w:rFonts w:eastAsiaTheme="minorHAnsi" w:cs="Arial"/>
          <w:szCs w:val="22"/>
          <w:lang w:eastAsia="en-US"/>
        </w:rPr>
      </w:pPr>
      <w:r w:rsidRPr="000F5508">
        <w:rPr>
          <w:rFonts w:eastAsiaTheme="minorHAnsi" w:cs="Arial"/>
          <w:color w:val="FF0000"/>
          <w:szCs w:val="22"/>
          <w:lang w:eastAsia="en-US"/>
        </w:rPr>
        <w:t>&lt;</w:t>
      </w:r>
      <w:proofErr w:type="gramStart"/>
      <w:r w:rsidRPr="000F5508">
        <w:rPr>
          <w:rFonts w:eastAsiaTheme="minorHAnsi" w:cs="Arial"/>
          <w:color w:val="FF0000"/>
          <w:szCs w:val="22"/>
          <w:lang w:eastAsia="en-US"/>
        </w:rPr>
        <w:t>no</w:t>
      </w:r>
      <w:proofErr w:type="gramEnd"/>
      <w:r w:rsidRPr="000F5508">
        <w:rPr>
          <w:rFonts w:eastAsiaTheme="minorHAnsi" w:cs="Arial"/>
          <w:color w:val="FF0000"/>
          <w:szCs w:val="22"/>
          <w:lang w:eastAsia="en-US"/>
        </w:rPr>
        <w:t xml:space="preserve"> change proposed&gt;</w:t>
      </w:r>
    </w:p>
    <w:p w:rsidR="006016C9" w:rsidRPr="000F5508" w:rsidRDefault="006016C9" w:rsidP="006016C9">
      <w:pPr>
        <w:rPr>
          <w:rFonts w:eastAsiaTheme="minorHAnsi" w:cs="Arial"/>
          <w:b/>
          <w:szCs w:val="22"/>
          <w:lang w:eastAsia="en-US"/>
        </w:rPr>
      </w:pPr>
      <w:r w:rsidRPr="000F5508">
        <w:rPr>
          <w:rFonts w:eastAsiaTheme="minorHAnsi" w:cs="Arial"/>
          <w:b/>
          <w:szCs w:val="22"/>
          <w:lang w:eastAsia="en-US"/>
        </w:rPr>
        <w:t>Controls</w:t>
      </w:r>
    </w:p>
    <w:p w:rsidR="006016C9" w:rsidRPr="000F5508" w:rsidRDefault="006016C9" w:rsidP="006016C9">
      <w:pPr>
        <w:rPr>
          <w:rFonts w:eastAsiaTheme="minorHAnsi" w:cs="Arial"/>
          <w:b/>
          <w:color w:val="4F6228" w:themeColor="accent3" w:themeShade="80"/>
          <w:szCs w:val="22"/>
          <w:lang w:eastAsia="en-US"/>
        </w:rPr>
      </w:pPr>
      <w:r w:rsidRPr="000F5508">
        <w:rPr>
          <w:rFonts w:eastAsiaTheme="minorHAnsi" w:cs="Arial"/>
          <w:b/>
          <w:szCs w:val="22"/>
          <w:lang w:eastAsia="en-US"/>
        </w:rPr>
        <w:t xml:space="preserve">Requirements for </w:t>
      </w:r>
      <w:r w:rsidRPr="002570F4">
        <w:rPr>
          <w:rFonts w:eastAsiaTheme="minorHAnsi" w:cs="Arial"/>
          <w:b/>
          <w:strike/>
          <w:szCs w:val="22"/>
          <w:lang w:eastAsia="en-US"/>
        </w:rPr>
        <w:t xml:space="preserve">Tree </w:t>
      </w:r>
      <w:r w:rsidRPr="000F5508">
        <w:rPr>
          <w:rFonts w:eastAsiaTheme="minorHAnsi" w:cs="Arial"/>
          <w:b/>
          <w:strike/>
          <w:szCs w:val="22"/>
          <w:lang w:eastAsia="en-US"/>
        </w:rPr>
        <w:t>Development Applications</w:t>
      </w:r>
      <w:r w:rsidRPr="000F5508">
        <w:rPr>
          <w:rFonts w:eastAsiaTheme="minorHAnsi" w:cs="Arial"/>
          <w:b/>
          <w:szCs w:val="22"/>
          <w:lang w:eastAsia="en-US"/>
        </w:rPr>
        <w:t xml:space="preserve"> </w:t>
      </w:r>
      <w:r w:rsidR="002570F4" w:rsidRPr="002570F4">
        <w:rPr>
          <w:rFonts w:eastAsiaTheme="minorHAnsi" w:cs="Arial"/>
          <w:b/>
          <w:color w:val="FF0000"/>
          <w:szCs w:val="22"/>
          <w:lang w:eastAsia="en-US"/>
        </w:rPr>
        <w:t xml:space="preserve">Vegetation Clearing </w:t>
      </w:r>
      <w:r w:rsidRPr="000F5508">
        <w:rPr>
          <w:rFonts w:eastAsiaTheme="minorHAnsi" w:cs="Arial"/>
          <w:b/>
          <w:color w:val="FF0000"/>
          <w:szCs w:val="22"/>
          <w:lang w:eastAsia="en-US"/>
        </w:rPr>
        <w:t>Permits</w:t>
      </w:r>
    </w:p>
    <w:p w:rsidR="006016C9" w:rsidRPr="000F5508" w:rsidRDefault="006016C9" w:rsidP="006016C9">
      <w:pPr>
        <w:rPr>
          <w:rFonts w:eastAsiaTheme="minorHAnsi" w:cs="Arial"/>
          <w:b/>
          <w:szCs w:val="22"/>
          <w:lang w:eastAsia="en-US"/>
        </w:rPr>
      </w:pPr>
    </w:p>
    <w:p w:rsidR="006016C9" w:rsidRPr="00FF5062" w:rsidRDefault="000F5508" w:rsidP="00FF5062">
      <w:pPr>
        <w:rPr>
          <w:rFonts w:eastAsiaTheme="minorHAnsi"/>
          <w:color w:val="FF0000"/>
          <w:lang w:eastAsia="en-US"/>
        </w:rPr>
      </w:pPr>
      <w:r w:rsidRPr="00FF5062">
        <w:rPr>
          <w:rFonts w:eastAsiaTheme="minorHAnsi"/>
          <w:color w:val="FF0000"/>
          <w:lang w:eastAsia="en-US"/>
        </w:rPr>
        <w:t xml:space="preserve">1)  </w:t>
      </w:r>
      <w:r w:rsidR="006016C9" w:rsidRPr="00FF5062">
        <w:rPr>
          <w:rFonts w:eastAsiaTheme="minorHAnsi"/>
          <w:strike/>
          <w:lang w:eastAsia="en-US"/>
        </w:rPr>
        <w:t>All trees are prescribed for the purposes of clause 5.9 of the Pittwater LEP 2014</w:t>
      </w:r>
      <w:r w:rsidR="006016C9" w:rsidRPr="00FF5062">
        <w:rPr>
          <w:rFonts w:eastAsiaTheme="minorHAnsi"/>
          <w:lang w:eastAsia="en-US"/>
        </w:rPr>
        <w:t xml:space="preserve"> </w:t>
      </w:r>
      <w:r w:rsidR="006016C9" w:rsidRPr="00FF5062">
        <w:rPr>
          <w:rFonts w:eastAsiaTheme="minorHAnsi"/>
          <w:color w:val="FF0000"/>
          <w:lang w:eastAsia="en-US"/>
        </w:rPr>
        <w:t>Authority to c</w:t>
      </w:r>
      <w:r w:rsidR="000F4051" w:rsidRPr="00FF5062">
        <w:rPr>
          <w:rFonts w:eastAsiaTheme="minorHAnsi"/>
          <w:color w:val="FF0000"/>
          <w:lang w:eastAsia="en-US"/>
        </w:rPr>
        <w:t>lear a tree or other vegetation</w:t>
      </w:r>
      <w:r w:rsidR="006016C9" w:rsidRPr="00FF5062">
        <w:rPr>
          <w:rFonts w:eastAsiaTheme="minorHAnsi"/>
          <w:color w:val="FF0000"/>
          <w:lang w:eastAsia="en-US"/>
        </w:rPr>
        <w:t xml:space="preserve"> </w:t>
      </w:r>
      <w:r w:rsidR="00FF5062">
        <w:rPr>
          <w:rFonts w:eastAsiaTheme="minorHAnsi"/>
          <w:color w:val="FF0000"/>
          <w:lang w:eastAsia="en-US"/>
        </w:rPr>
        <w:t>is regulated in this plan</w:t>
      </w:r>
      <w:r w:rsidR="006016C9" w:rsidRPr="00FF5062">
        <w:rPr>
          <w:rFonts w:eastAsiaTheme="minorHAnsi"/>
          <w:color w:val="FF0000"/>
          <w:lang w:eastAsia="en-US"/>
        </w:rPr>
        <w:t xml:space="preserve"> in accordance with State Environmental Planning Policy (Vegetation in Non-Urban Areas) 2017 i.e. ‘Vegetation SEPP’. In particular, Part 2 of the Vegetation SEPP sets out the authority to clear vegetation and Part 3 provides for Council to declare under this DCP when a </w:t>
      </w:r>
      <w:r w:rsidR="002570F4" w:rsidRPr="002E3415">
        <w:rPr>
          <w:rFonts w:eastAsiaTheme="minorHAnsi" w:cs="Arial"/>
          <w:color w:val="FF0000"/>
          <w:szCs w:val="22"/>
          <w:lang w:eastAsia="en-US"/>
        </w:rPr>
        <w:t>Vegetation Clearing</w:t>
      </w:r>
      <w:r w:rsidR="006016C9" w:rsidRPr="00FF5062">
        <w:rPr>
          <w:rFonts w:eastAsiaTheme="minorHAnsi"/>
          <w:color w:val="FF0000"/>
          <w:lang w:eastAsia="en-US"/>
        </w:rPr>
        <w:t xml:space="preserve"> Permit may be issued for clearing of vegetation.</w:t>
      </w:r>
    </w:p>
    <w:p w:rsidR="00FF5062" w:rsidRDefault="00FF5062" w:rsidP="006016C9">
      <w:pPr>
        <w:rPr>
          <w:rFonts w:eastAsiaTheme="minorHAnsi" w:cs="Arial"/>
          <w:b/>
          <w:color w:val="FF0000"/>
          <w:szCs w:val="22"/>
          <w:lang w:eastAsia="en-US"/>
        </w:rPr>
      </w:pPr>
    </w:p>
    <w:p w:rsidR="006016C9" w:rsidRPr="000F5508" w:rsidRDefault="006016C9" w:rsidP="006016C9">
      <w:pPr>
        <w:rPr>
          <w:rFonts w:eastAsiaTheme="minorHAnsi" w:cs="Arial"/>
          <w:color w:val="FF0000"/>
          <w:szCs w:val="22"/>
          <w:lang w:eastAsia="en-US"/>
        </w:rPr>
      </w:pPr>
      <w:r w:rsidRPr="000F5508">
        <w:rPr>
          <w:rFonts w:eastAsiaTheme="minorHAnsi" w:cs="Arial"/>
          <w:b/>
          <w:color w:val="FF0000"/>
          <w:szCs w:val="22"/>
          <w:lang w:eastAsia="en-US"/>
        </w:rPr>
        <w:t>Note</w:t>
      </w:r>
      <w:r w:rsidRPr="000F5508">
        <w:rPr>
          <w:rFonts w:eastAsiaTheme="minorHAnsi" w:cs="Arial"/>
          <w:color w:val="FF0000"/>
          <w:szCs w:val="22"/>
          <w:lang w:eastAsia="en-US"/>
        </w:rPr>
        <w:t xml:space="preserve">: However a permit under Part 3 of the Vegetation SEPP (clause 10(3)) cannot allow the clearing of vegetation that is or forms part of a heritage item or that is within a heritage conservation area, or that is or forms part of an Aboriginal object or that is within an Aboriginal place of heritage significance, unless the council is satisfied that </w:t>
      </w:r>
      <w:r w:rsidRPr="000F5508">
        <w:rPr>
          <w:rFonts w:eastAsiaTheme="minorHAnsi" w:cs="Arial"/>
          <w:color w:val="FF0000"/>
          <w:szCs w:val="22"/>
        </w:rPr>
        <w:t>the proposed activity:</w:t>
      </w:r>
      <w:r w:rsidRPr="000F5508">
        <w:rPr>
          <w:rFonts w:eastAsiaTheme="minorHAnsi" w:cs="Arial"/>
          <w:color w:val="FF0000"/>
          <w:szCs w:val="22"/>
          <w:lang w:eastAsia="en-US"/>
        </w:rPr>
        <w:t xml:space="preserve"> </w:t>
      </w:r>
    </w:p>
    <w:p w:rsidR="006016C9" w:rsidRPr="000F5508" w:rsidRDefault="006016C9" w:rsidP="006016C9">
      <w:pPr>
        <w:pStyle w:val="ListParagraph"/>
        <w:numPr>
          <w:ilvl w:val="0"/>
          <w:numId w:val="40"/>
        </w:numPr>
        <w:rPr>
          <w:rFonts w:eastAsiaTheme="minorHAnsi" w:cs="Arial"/>
          <w:color w:val="FF0000"/>
          <w:szCs w:val="22"/>
          <w:lang w:eastAsia="en-US"/>
        </w:rPr>
      </w:pPr>
      <w:r w:rsidRPr="000F5508">
        <w:rPr>
          <w:rFonts w:eastAsiaTheme="minorHAnsi" w:cs="Arial"/>
          <w:color w:val="FF0000"/>
          <w:szCs w:val="22"/>
        </w:rPr>
        <w:lastRenderedPageBreak/>
        <w:t>is of a minor nature or is for the maintenance of the heritage item, Aboriginal object, Aboriginal place of heritage significance or heritage conservation area, and</w:t>
      </w:r>
    </w:p>
    <w:p w:rsidR="006016C9" w:rsidRPr="00FF5062" w:rsidRDefault="006016C9" w:rsidP="00FF5062">
      <w:pPr>
        <w:pStyle w:val="ListParagraph"/>
        <w:numPr>
          <w:ilvl w:val="0"/>
          <w:numId w:val="40"/>
        </w:numPr>
        <w:rPr>
          <w:rFonts w:eastAsiaTheme="minorHAnsi" w:cs="Arial"/>
          <w:color w:val="FF0000"/>
          <w:szCs w:val="22"/>
          <w:lang w:eastAsia="en-US"/>
        </w:rPr>
      </w:pPr>
      <w:proofErr w:type="gramStart"/>
      <w:r w:rsidRPr="000F5508">
        <w:rPr>
          <w:rFonts w:eastAsiaTheme="minorHAnsi" w:cs="Arial"/>
          <w:color w:val="FF0000"/>
          <w:szCs w:val="22"/>
        </w:rPr>
        <w:t>would</w:t>
      </w:r>
      <w:proofErr w:type="gramEnd"/>
      <w:r w:rsidRPr="000F5508">
        <w:rPr>
          <w:rFonts w:eastAsiaTheme="minorHAnsi" w:cs="Arial"/>
          <w:color w:val="FF0000"/>
          <w:szCs w:val="22"/>
        </w:rPr>
        <w:t xml:space="preserve"> not adversely affect the heritage significance of the heritage item, Aboriginal object, Aboriginal place of heritage significance or heritage conservation area.</w:t>
      </w:r>
    </w:p>
    <w:p w:rsidR="00FF5062" w:rsidRDefault="00FF5062" w:rsidP="00FF5062">
      <w:pPr>
        <w:pStyle w:val="ListParagraph"/>
        <w:ind w:left="360"/>
        <w:rPr>
          <w:rFonts w:eastAsiaTheme="minorHAnsi" w:cs="Arial"/>
          <w:szCs w:val="22"/>
        </w:rPr>
      </w:pPr>
    </w:p>
    <w:p w:rsidR="006016C9" w:rsidRPr="00FF5062" w:rsidRDefault="006016C9" w:rsidP="00FF5062">
      <w:pPr>
        <w:rPr>
          <w:rFonts w:eastAsiaTheme="minorHAnsi" w:cs="Arial"/>
          <w:szCs w:val="22"/>
        </w:rPr>
      </w:pPr>
      <w:r w:rsidRPr="00FF5062">
        <w:rPr>
          <w:rFonts w:eastAsiaTheme="minorHAnsi" w:cs="Arial"/>
          <w:szCs w:val="22"/>
          <w:lang w:eastAsia="en-US"/>
        </w:rPr>
        <w:t xml:space="preserve">A person shall not ringbark, cut down, top, lop, remove, poison, injure, or wilfully destroy any </w:t>
      </w:r>
      <w:r w:rsidRPr="00FF5062">
        <w:rPr>
          <w:rFonts w:eastAsiaTheme="minorHAnsi" w:cs="Arial"/>
          <w:strike/>
          <w:szCs w:val="22"/>
          <w:lang w:eastAsia="en-US"/>
        </w:rPr>
        <w:t>prescribed tree or bushland vegetation unless authorised by a current Development Consent.</w:t>
      </w:r>
      <w:r w:rsidRPr="00FF5062">
        <w:rPr>
          <w:rFonts w:eastAsiaTheme="minorHAnsi" w:cs="Arial"/>
          <w:szCs w:val="22"/>
          <w:lang w:eastAsia="en-US"/>
        </w:rPr>
        <w:t xml:space="preserve"> </w:t>
      </w:r>
      <w:proofErr w:type="gramStart"/>
      <w:r w:rsidRPr="00FF5062">
        <w:rPr>
          <w:rFonts w:eastAsiaTheme="minorHAnsi" w:cs="Arial"/>
          <w:color w:val="FF0000"/>
          <w:szCs w:val="22"/>
          <w:lang w:eastAsia="en-US"/>
        </w:rPr>
        <w:t>tree</w:t>
      </w:r>
      <w:proofErr w:type="gramEnd"/>
      <w:r w:rsidRPr="00FF5062">
        <w:rPr>
          <w:rFonts w:eastAsiaTheme="minorHAnsi" w:cs="Arial"/>
          <w:color w:val="FF0000"/>
          <w:szCs w:val="22"/>
          <w:lang w:eastAsia="en-US"/>
        </w:rPr>
        <w:t xml:space="preserve"> or bu</w:t>
      </w:r>
      <w:r w:rsidR="00FF5062" w:rsidRPr="00FF5062">
        <w:rPr>
          <w:rFonts w:eastAsiaTheme="minorHAnsi" w:cs="Arial"/>
          <w:color w:val="FF0000"/>
          <w:szCs w:val="22"/>
          <w:lang w:eastAsia="en-US"/>
        </w:rPr>
        <w:t xml:space="preserve">shland vegetation that requires a </w:t>
      </w:r>
      <w:r w:rsidR="002570F4" w:rsidRPr="002E3415">
        <w:rPr>
          <w:rFonts w:eastAsiaTheme="minorHAnsi" w:cs="Arial"/>
          <w:color w:val="FF0000"/>
          <w:szCs w:val="22"/>
          <w:lang w:eastAsia="en-US"/>
        </w:rPr>
        <w:t>Vegetation Clearing</w:t>
      </w:r>
      <w:r w:rsidRPr="00FF5062">
        <w:rPr>
          <w:rFonts w:eastAsiaTheme="minorHAnsi" w:cs="Arial"/>
          <w:color w:val="FF0000"/>
          <w:szCs w:val="22"/>
          <w:lang w:eastAsia="en-US"/>
        </w:rPr>
        <w:t xml:space="preserve"> Permit under the provisions of Part 3 of the Vegetation SEPP</w:t>
      </w:r>
      <w:r w:rsidRPr="00FF5062">
        <w:rPr>
          <w:rFonts w:eastAsiaTheme="minorHAnsi" w:cs="Arial"/>
          <w:color w:val="4F6228" w:themeColor="accent3" w:themeShade="80"/>
          <w:szCs w:val="22"/>
          <w:lang w:eastAsia="en-US"/>
        </w:rPr>
        <w:t xml:space="preserve">. </w:t>
      </w:r>
      <w:r w:rsidRPr="00FF5062">
        <w:rPr>
          <w:rFonts w:eastAsiaTheme="minorHAnsi" w:cs="Arial"/>
          <w:szCs w:val="22"/>
          <w:lang w:eastAsia="en-US"/>
        </w:rPr>
        <w:t>This includes damage to a tree or bushland vegetation by:</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Damaging or tearing live branches and roots;</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Damaging the bark, including attachment of objects using invasive fastenings, the fastening of materials around the trunk of trees which may result in a detrimental impact on tree health;</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Tree topping, where large branches and/or the trunk of the tree is removed from the top of the trees canopy;</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Tree lopping, where branches are removed to reduce the height and spread of the tree.</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Damaging the root zone of a tree by way of compaction, including storage and stockpiling materials;</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 xml:space="preserve">Changing of ground levels within the root zone of a tree by way of excavation, trenching, filling or stockpiling;  </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Under scrubbing of bushland vegetation;</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Burning of vegetation (not part of a Hazard Reduction Certificate</w:t>
      </w:r>
      <w:proofErr w:type="gramStart"/>
      <w:r w:rsidRPr="000F5508">
        <w:rPr>
          <w:rFonts w:eastAsiaTheme="minorHAnsi" w:cs="Arial"/>
          <w:szCs w:val="22"/>
        </w:rPr>
        <w:t>);</w:t>
      </w:r>
      <w:proofErr w:type="gramEnd"/>
      <w:r w:rsidRPr="000F5508">
        <w:rPr>
          <w:rFonts w:eastAsiaTheme="minorHAnsi" w:cs="Arial"/>
          <w:szCs w:val="22"/>
        </w:rPr>
        <w:t xml:space="preserve"> or</w:t>
      </w:r>
    </w:p>
    <w:p w:rsidR="006016C9" w:rsidRPr="000F5508" w:rsidRDefault="006016C9" w:rsidP="006016C9">
      <w:pPr>
        <w:pStyle w:val="ListParagraph"/>
        <w:numPr>
          <w:ilvl w:val="1"/>
          <w:numId w:val="40"/>
        </w:numPr>
        <w:rPr>
          <w:rFonts w:eastAsiaTheme="minorHAnsi" w:cs="Arial"/>
          <w:szCs w:val="22"/>
        </w:rPr>
      </w:pPr>
      <w:r w:rsidRPr="000F5508">
        <w:rPr>
          <w:rFonts w:eastAsiaTheme="minorHAnsi" w:cs="Arial"/>
          <w:szCs w:val="22"/>
        </w:rPr>
        <w:t xml:space="preserve">Any other act or activity that causes the destruction of, the severing of trunks or stems of, or any other substantial damage to, some or all of the </w:t>
      </w:r>
      <w:r w:rsidR="002570F4">
        <w:rPr>
          <w:rFonts w:eastAsiaTheme="minorHAnsi" w:cs="Arial"/>
          <w:szCs w:val="22"/>
        </w:rPr>
        <w:t xml:space="preserve">bushland </w:t>
      </w:r>
      <w:r w:rsidRPr="000F5508">
        <w:rPr>
          <w:rFonts w:eastAsiaTheme="minorHAnsi" w:cs="Arial"/>
          <w:szCs w:val="22"/>
        </w:rPr>
        <w:t>vegetation in an area.</w:t>
      </w:r>
      <w:r w:rsidRPr="000F5508">
        <w:rPr>
          <w:rFonts w:eastAsiaTheme="minorHAnsi" w:cs="Arial"/>
          <w:szCs w:val="22"/>
        </w:rPr>
        <w:br/>
      </w:r>
    </w:p>
    <w:p w:rsidR="006016C9" w:rsidRPr="000F5508" w:rsidRDefault="006016C9" w:rsidP="006016C9">
      <w:pPr>
        <w:rPr>
          <w:rFonts w:cs="Arial"/>
          <w:szCs w:val="22"/>
        </w:rPr>
      </w:pPr>
      <w:r w:rsidRPr="000F5508">
        <w:rPr>
          <w:rFonts w:eastAsiaTheme="minorHAnsi" w:cs="Arial"/>
          <w:strike/>
          <w:szCs w:val="22"/>
          <w:lang w:eastAsia="en-US"/>
        </w:rPr>
        <w:t>Where such activities are required as part of other works for which a Development Application (DA) is required, the works will be assessed as part of the DA</w:t>
      </w:r>
      <w:r w:rsidRPr="000F5508">
        <w:rPr>
          <w:rFonts w:eastAsiaTheme="minorHAnsi" w:cs="Arial"/>
          <w:szCs w:val="22"/>
          <w:lang w:eastAsia="en-US"/>
        </w:rPr>
        <w:t>.</w:t>
      </w:r>
      <w:r w:rsidRPr="000F5508">
        <w:rPr>
          <w:rFonts w:cs="Arial"/>
          <w:szCs w:val="22"/>
        </w:rPr>
        <w:t xml:space="preserve">  </w:t>
      </w:r>
    </w:p>
    <w:p w:rsidR="006016C9" w:rsidRPr="000F5508" w:rsidRDefault="006016C9" w:rsidP="006016C9">
      <w:pPr>
        <w:rPr>
          <w:rFonts w:cs="Arial"/>
          <w:szCs w:val="22"/>
        </w:rPr>
      </w:pPr>
    </w:p>
    <w:p w:rsidR="006016C9" w:rsidRPr="000F5508" w:rsidRDefault="006016C9" w:rsidP="006016C9">
      <w:pPr>
        <w:rPr>
          <w:rFonts w:eastAsiaTheme="minorHAnsi" w:cs="Arial"/>
          <w:szCs w:val="22"/>
          <w:lang w:eastAsia="en-US"/>
        </w:rPr>
      </w:pPr>
      <w:r w:rsidRPr="000F5508">
        <w:rPr>
          <w:rFonts w:eastAsiaTheme="minorHAnsi" w:cs="Arial"/>
          <w:strike/>
          <w:szCs w:val="22"/>
          <w:lang w:eastAsia="en-US"/>
        </w:rPr>
        <w:t>This control does not apply to Council or its duly authorised servants or agents to carry out approved maintenance or works, including those covered under Part 5 of the Environmental Planning &amp; Assessment Act.</w:t>
      </w:r>
      <w:r w:rsidRPr="000F5508">
        <w:rPr>
          <w:rFonts w:eastAsiaTheme="minorHAnsi" w:cs="Arial"/>
          <w:szCs w:val="22"/>
          <w:lang w:eastAsia="en-US"/>
        </w:rPr>
        <w:t xml:space="preserve"> </w:t>
      </w:r>
      <w:r w:rsidRPr="000F5508">
        <w:rPr>
          <w:rFonts w:eastAsiaTheme="minorHAnsi" w:cs="Arial"/>
          <w:strike/>
          <w:szCs w:val="22"/>
          <w:lang w:eastAsia="en-US"/>
        </w:rPr>
        <w:t>Works conducted in accordance with a Hazard Reduction Certificate issued under the Rural Fires Act 1997 for asset protection hazard reduction works do not require a permit.</w:t>
      </w:r>
      <w:r w:rsidRPr="000F5508">
        <w:rPr>
          <w:rFonts w:cs="Arial"/>
          <w:szCs w:val="22"/>
        </w:rPr>
        <w:t xml:space="preserve"> </w:t>
      </w:r>
    </w:p>
    <w:p w:rsidR="006016C9" w:rsidRPr="000F5508" w:rsidRDefault="006016C9" w:rsidP="006016C9">
      <w:pPr>
        <w:rPr>
          <w:rFonts w:cs="Arial"/>
          <w:szCs w:val="22"/>
        </w:rPr>
      </w:pPr>
    </w:p>
    <w:p w:rsidR="006016C9" w:rsidRPr="000F5508" w:rsidRDefault="006016C9" w:rsidP="006016C9">
      <w:pPr>
        <w:rPr>
          <w:rFonts w:eastAsiaTheme="minorHAnsi" w:cs="Arial"/>
          <w:color w:val="FF0000"/>
          <w:szCs w:val="22"/>
          <w:lang w:eastAsia="en-US"/>
        </w:rPr>
      </w:pPr>
      <w:r w:rsidRPr="000F5508">
        <w:rPr>
          <w:rFonts w:eastAsiaTheme="minorHAnsi" w:cs="Arial"/>
          <w:color w:val="FF0000"/>
          <w:szCs w:val="22"/>
          <w:lang w:eastAsia="en-US"/>
        </w:rPr>
        <w:t xml:space="preserve">An authority to clear vegetation is not required under the Vegetation SEPP: </w:t>
      </w:r>
    </w:p>
    <w:p w:rsidR="006016C9" w:rsidRPr="000F5508" w:rsidRDefault="006016C9" w:rsidP="006016C9">
      <w:pPr>
        <w:pStyle w:val="ListParagraph"/>
        <w:numPr>
          <w:ilvl w:val="0"/>
          <w:numId w:val="41"/>
        </w:numPr>
        <w:rPr>
          <w:rFonts w:eastAsiaTheme="minorHAnsi" w:cs="Arial"/>
          <w:color w:val="4F6228" w:themeColor="accent3" w:themeShade="80"/>
          <w:szCs w:val="22"/>
          <w:lang w:eastAsia="en-US"/>
        </w:rPr>
      </w:pPr>
      <w:proofErr w:type="gramStart"/>
      <w:r w:rsidRPr="000F5508">
        <w:rPr>
          <w:rFonts w:eastAsiaTheme="minorHAnsi" w:cs="Arial"/>
          <w:color w:val="FF0000"/>
          <w:szCs w:val="22"/>
          <w:lang w:eastAsia="en-US"/>
        </w:rPr>
        <w:t>if</w:t>
      </w:r>
      <w:proofErr w:type="gramEnd"/>
      <w:r w:rsidRPr="000F5508">
        <w:rPr>
          <w:rFonts w:eastAsiaTheme="minorHAnsi" w:cs="Arial"/>
          <w:color w:val="FF0000"/>
          <w:szCs w:val="22"/>
          <w:lang w:eastAsia="en-US"/>
        </w:rPr>
        <w:t xml:space="preserve"> it is clearing</w:t>
      </w:r>
      <w:r w:rsidRPr="000F5508">
        <w:rPr>
          <w:rFonts w:cs="Arial"/>
          <w:color w:val="FF0000"/>
          <w:szCs w:val="22"/>
        </w:rPr>
        <w:t xml:space="preserve"> </w:t>
      </w:r>
      <w:r w:rsidRPr="000F5508">
        <w:rPr>
          <w:rFonts w:eastAsiaTheme="minorHAnsi" w:cs="Arial"/>
          <w:color w:val="FF0000"/>
          <w:szCs w:val="22"/>
          <w:lang w:eastAsia="en-US"/>
        </w:rPr>
        <w:t>authorised by development consent i.e. a ‘DA’ under Part 4 of the Environmental Planning and Assessment Act 1979.</w:t>
      </w:r>
      <w:r w:rsidRPr="000F5508">
        <w:rPr>
          <w:rFonts w:cs="Arial"/>
          <w:color w:val="FF0000"/>
          <w:szCs w:val="22"/>
        </w:rPr>
        <w:t xml:space="preserve"> Note: However this </w:t>
      </w:r>
      <w:r w:rsidRPr="000F5508">
        <w:rPr>
          <w:rFonts w:eastAsiaTheme="minorHAnsi" w:cs="Arial"/>
          <w:color w:val="FF0000"/>
          <w:szCs w:val="22"/>
          <w:lang w:eastAsia="en-US"/>
        </w:rPr>
        <w:t>authority to clear vegetation without a permit does not extend to clearing merely because it is a part of or ancillary to the carrying out of exempt development (see clause 8(1) of Vegetation SEPP).</w:t>
      </w:r>
    </w:p>
    <w:p w:rsidR="006016C9" w:rsidRPr="000F5508" w:rsidRDefault="006016C9" w:rsidP="006016C9">
      <w:pPr>
        <w:pStyle w:val="ListParagraph"/>
        <w:numPr>
          <w:ilvl w:val="0"/>
          <w:numId w:val="41"/>
        </w:numPr>
        <w:rPr>
          <w:rFonts w:eastAsiaTheme="minorHAnsi" w:cs="Arial"/>
          <w:color w:val="4F6228" w:themeColor="accent3" w:themeShade="80"/>
          <w:szCs w:val="22"/>
          <w:lang w:eastAsia="en-US"/>
        </w:rPr>
      </w:pPr>
      <w:proofErr w:type="gramStart"/>
      <w:r w:rsidRPr="000F5508">
        <w:rPr>
          <w:rFonts w:eastAsiaTheme="minorHAnsi" w:cs="Arial"/>
          <w:color w:val="FF0000"/>
          <w:szCs w:val="22"/>
          <w:lang w:eastAsia="en-US"/>
        </w:rPr>
        <w:t>if</w:t>
      </w:r>
      <w:proofErr w:type="gramEnd"/>
      <w:r w:rsidRPr="000F5508">
        <w:rPr>
          <w:rFonts w:eastAsiaTheme="minorHAnsi" w:cs="Arial"/>
          <w:color w:val="FF0000"/>
          <w:szCs w:val="22"/>
          <w:lang w:eastAsia="en-US"/>
        </w:rPr>
        <w:t xml:space="preserve"> it is clearing of a kind that is </w:t>
      </w:r>
      <w:r w:rsidRPr="000F5508">
        <w:rPr>
          <w:rFonts w:cs="Arial"/>
          <w:color w:val="FF0000"/>
          <w:szCs w:val="22"/>
          <w:shd w:val="clear" w:color="auto" w:fill="FFFFFF"/>
        </w:rPr>
        <w:t xml:space="preserve">an activity authorised by an approval, or carried out by a determining authority within the meaning of Part 5 of the </w:t>
      </w:r>
      <w:r w:rsidRPr="000F5508">
        <w:rPr>
          <w:rFonts w:eastAsiaTheme="minorHAnsi" w:cs="Arial"/>
          <w:color w:val="FF0000"/>
          <w:szCs w:val="22"/>
          <w:lang w:eastAsia="en-US"/>
        </w:rPr>
        <w:t xml:space="preserve">Environmental Planning &amp; Assessment </w:t>
      </w:r>
      <w:r w:rsidRPr="000F5508">
        <w:rPr>
          <w:rFonts w:cs="Arial"/>
          <w:color w:val="FF0000"/>
          <w:szCs w:val="22"/>
          <w:shd w:val="clear" w:color="auto" w:fill="FFFFFF"/>
        </w:rPr>
        <w:t>Act after compliance with that Part.</w:t>
      </w:r>
    </w:p>
    <w:p w:rsidR="006016C9" w:rsidRPr="000F5508" w:rsidRDefault="006016C9" w:rsidP="006016C9">
      <w:pPr>
        <w:pStyle w:val="ListParagraph"/>
        <w:numPr>
          <w:ilvl w:val="0"/>
          <w:numId w:val="41"/>
        </w:numPr>
        <w:rPr>
          <w:rFonts w:cs="Arial"/>
          <w:color w:val="FF0000"/>
          <w:szCs w:val="22"/>
        </w:rPr>
      </w:pPr>
      <w:r w:rsidRPr="000F5508">
        <w:rPr>
          <w:rFonts w:eastAsiaTheme="minorHAnsi" w:cs="Arial"/>
          <w:color w:val="FF0000"/>
          <w:szCs w:val="22"/>
          <w:lang w:eastAsia="en-US"/>
        </w:rPr>
        <w:t>if the clearing was</w:t>
      </w:r>
      <w:r w:rsidRPr="000F5508">
        <w:rPr>
          <w:rFonts w:cs="Arial"/>
          <w:color w:val="FF0000"/>
          <w:szCs w:val="22"/>
        </w:rPr>
        <w:t xml:space="preserve"> </w:t>
      </w:r>
      <w:r w:rsidRPr="000F5508">
        <w:rPr>
          <w:rFonts w:eastAsiaTheme="minorHAnsi" w:cs="Arial"/>
          <w:color w:val="FF0000"/>
          <w:szCs w:val="22"/>
          <w:lang w:eastAsia="en-US"/>
        </w:rPr>
        <w:t>an emergency firefighting act or emergency bush fire hazard reduction work within the meaning of the Rural Fires Act 1997 (the ‘Act’), or bush fire hazard reduction work to which section 100C(4) of the Act applies or vegetation clearing work under section 100R of the Act.</w:t>
      </w:r>
    </w:p>
    <w:p w:rsidR="006016C9" w:rsidRPr="000F5508" w:rsidRDefault="006016C9" w:rsidP="006016C9">
      <w:pPr>
        <w:ind w:left="720"/>
        <w:rPr>
          <w:rFonts w:eastAsiaTheme="minorHAnsi" w:cs="Arial"/>
          <w:szCs w:val="22"/>
          <w:lang w:eastAsia="en-US"/>
        </w:rPr>
      </w:pPr>
    </w:p>
    <w:p w:rsidR="006016C9" w:rsidRPr="000F5508" w:rsidRDefault="006016C9" w:rsidP="006016C9">
      <w:pPr>
        <w:pStyle w:val="ListParagraph"/>
        <w:numPr>
          <w:ilvl w:val="0"/>
          <w:numId w:val="43"/>
        </w:numPr>
        <w:spacing w:after="200" w:line="276" w:lineRule="auto"/>
        <w:rPr>
          <w:rFonts w:eastAsiaTheme="minorHAnsi" w:cs="Arial"/>
          <w:szCs w:val="22"/>
          <w:lang w:eastAsia="en-US"/>
        </w:rPr>
      </w:pPr>
      <w:r w:rsidRPr="002570F4">
        <w:rPr>
          <w:rFonts w:eastAsiaTheme="minorHAnsi" w:cs="Arial"/>
          <w:strike/>
          <w:szCs w:val="22"/>
          <w:lang w:eastAsia="en-US"/>
        </w:rPr>
        <w:t xml:space="preserve">Tree </w:t>
      </w:r>
      <w:r w:rsidRPr="000F5508">
        <w:rPr>
          <w:rFonts w:eastAsiaTheme="minorHAnsi" w:cs="Arial"/>
          <w:strike/>
          <w:szCs w:val="22"/>
          <w:lang w:eastAsia="en-US"/>
        </w:rPr>
        <w:t>Development Applications (Tree DAs)</w:t>
      </w:r>
      <w:r w:rsidRPr="000F5508">
        <w:rPr>
          <w:rFonts w:eastAsiaTheme="minorHAnsi" w:cs="Arial"/>
          <w:szCs w:val="22"/>
          <w:lang w:eastAsia="en-US"/>
        </w:rPr>
        <w:t xml:space="preserve"> </w:t>
      </w:r>
      <w:r w:rsidR="002570F4" w:rsidRPr="002570F4">
        <w:rPr>
          <w:rFonts w:eastAsiaTheme="minorHAnsi" w:cs="Arial"/>
          <w:strike/>
          <w:szCs w:val="22"/>
          <w:lang w:eastAsia="en-US"/>
        </w:rPr>
        <w:t>are</w:t>
      </w:r>
      <w:r w:rsidR="002570F4" w:rsidRPr="002570F4">
        <w:rPr>
          <w:rFonts w:eastAsiaTheme="minorHAnsi" w:cs="Arial"/>
          <w:strike/>
          <w:color w:val="FF0000"/>
          <w:szCs w:val="22"/>
          <w:lang w:eastAsia="en-US"/>
        </w:rPr>
        <w:t xml:space="preserve"> </w:t>
      </w:r>
      <w:r w:rsidR="002570F4">
        <w:rPr>
          <w:rFonts w:eastAsiaTheme="minorHAnsi" w:cs="Arial"/>
          <w:color w:val="FF0000"/>
          <w:szCs w:val="22"/>
          <w:lang w:eastAsia="en-US"/>
        </w:rPr>
        <w:t xml:space="preserve"> A </w:t>
      </w:r>
      <w:r w:rsidR="002570F4" w:rsidRPr="002E3415">
        <w:rPr>
          <w:rFonts w:eastAsiaTheme="minorHAnsi" w:cs="Arial"/>
          <w:color w:val="FF0000"/>
          <w:szCs w:val="22"/>
          <w:lang w:eastAsia="en-US"/>
        </w:rPr>
        <w:t>Vegetation Clearing</w:t>
      </w:r>
      <w:r w:rsidR="002570F4" w:rsidRPr="002920C8">
        <w:rPr>
          <w:rFonts w:eastAsiaTheme="minorHAnsi" w:cs="Arial"/>
          <w:color w:val="FF0000"/>
        </w:rPr>
        <w:t xml:space="preserve"> </w:t>
      </w:r>
      <w:r w:rsidR="002570F4">
        <w:rPr>
          <w:rFonts w:eastAsiaTheme="minorHAnsi" w:cs="Arial"/>
          <w:color w:val="FF0000"/>
          <w:szCs w:val="22"/>
          <w:lang w:eastAsia="en-US"/>
        </w:rPr>
        <w:t>Permit is</w:t>
      </w:r>
      <w:r w:rsidRPr="000F5508">
        <w:rPr>
          <w:rFonts w:eastAsiaTheme="minorHAnsi" w:cs="Arial"/>
          <w:color w:val="4F6228" w:themeColor="accent3" w:themeShade="80"/>
          <w:szCs w:val="22"/>
          <w:lang w:eastAsia="en-US"/>
        </w:rPr>
        <w:t xml:space="preserve"> </w:t>
      </w:r>
      <w:r w:rsidRPr="000F5508">
        <w:rPr>
          <w:rFonts w:eastAsiaTheme="minorHAnsi" w:cs="Arial"/>
          <w:szCs w:val="22"/>
          <w:lang w:eastAsia="en-US"/>
        </w:rPr>
        <w:t>required for:</w:t>
      </w:r>
    </w:p>
    <w:p w:rsidR="006016C9" w:rsidRPr="000F5508" w:rsidRDefault="006016C9" w:rsidP="006016C9">
      <w:pPr>
        <w:numPr>
          <w:ilvl w:val="1"/>
          <w:numId w:val="43"/>
        </w:numPr>
        <w:spacing w:after="200" w:line="276" w:lineRule="auto"/>
        <w:ind w:left="1134" w:hanging="425"/>
        <w:contextualSpacing/>
        <w:rPr>
          <w:rFonts w:eastAsiaTheme="minorHAnsi" w:cs="Arial"/>
          <w:szCs w:val="22"/>
          <w:lang w:eastAsia="en-US"/>
        </w:rPr>
      </w:pPr>
      <w:r w:rsidRPr="000F5508">
        <w:rPr>
          <w:rFonts w:eastAsiaTheme="minorHAnsi" w:cs="Arial"/>
          <w:szCs w:val="22"/>
          <w:lang w:eastAsia="en-US"/>
        </w:rPr>
        <w:t>Removal or cutting down of any tree over 5 metres high;</w:t>
      </w:r>
    </w:p>
    <w:p w:rsidR="006016C9" w:rsidRPr="000F5508" w:rsidRDefault="006016C9" w:rsidP="006016C9">
      <w:pPr>
        <w:numPr>
          <w:ilvl w:val="1"/>
          <w:numId w:val="43"/>
        </w:numPr>
        <w:spacing w:after="200" w:line="276" w:lineRule="auto"/>
        <w:ind w:left="1134" w:hanging="425"/>
        <w:contextualSpacing/>
        <w:rPr>
          <w:rFonts w:eastAsiaTheme="minorHAnsi" w:cs="Arial"/>
          <w:szCs w:val="22"/>
          <w:lang w:eastAsia="en-US"/>
        </w:rPr>
      </w:pPr>
      <w:r w:rsidRPr="000F5508">
        <w:rPr>
          <w:rFonts w:eastAsiaTheme="minorHAnsi" w:cs="Arial"/>
          <w:szCs w:val="22"/>
          <w:lang w:eastAsia="en-US"/>
        </w:rPr>
        <w:t>Pruning of more than 10 percent of a tree canopy.</w:t>
      </w:r>
    </w:p>
    <w:p w:rsidR="006016C9" w:rsidRPr="000F5508" w:rsidRDefault="006016C9" w:rsidP="006016C9">
      <w:pPr>
        <w:numPr>
          <w:ilvl w:val="1"/>
          <w:numId w:val="43"/>
        </w:numPr>
        <w:spacing w:after="200" w:line="276" w:lineRule="auto"/>
        <w:ind w:left="1134" w:hanging="425"/>
        <w:contextualSpacing/>
        <w:rPr>
          <w:rFonts w:eastAsiaTheme="minorHAnsi" w:cs="Arial"/>
          <w:szCs w:val="22"/>
          <w:lang w:eastAsia="en-US"/>
        </w:rPr>
      </w:pPr>
      <w:r w:rsidRPr="000F5508">
        <w:rPr>
          <w:rFonts w:eastAsiaTheme="minorHAnsi" w:cs="Arial"/>
          <w:szCs w:val="22"/>
          <w:lang w:eastAsia="en-US"/>
        </w:rPr>
        <w:t xml:space="preserve">The removal </w:t>
      </w:r>
      <w:r w:rsidR="002570F4" w:rsidRPr="002570F4">
        <w:rPr>
          <w:rFonts w:eastAsiaTheme="minorHAnsi" w:cs="Arial"/>
          <w:color w:val="FF0000"/>
          <w:szCs w:val="22"/>
          <w:lang w:eastAsia="en-US"/>
        </w:rPr>
        <w:t xml:space="preserve">or cutting down </w:t>
      </w:r>
      <w:r w:rsidRPr="000F5508">
        <w:rPr>
          <w:rFonts w:eastAsiaTheme="minorHAnsi" w:cs="Arial"/>
          <w:szCs w:val="22"/>
          <w:lang w:eastAsia="en-US"/>
        </w:rPr>
        <w:t xml:space="preserve">of </w:t>
      </w:r>
      <w:r w:rsidR="005A387C">
        <w:rPr>
          <w:rFonts w:eastAsiaTheme="minorHAnsi" w:cs="Arial"/>
          <w:color w:val="FF0000"/>
          <w:szCs w:val="22"/>
          <w:lang w:eastAsia="en-US"/>
        </w:rPr>
        <w:t>vegetation i</w:t>
      </w:r>
      <w:r w:rsidRPr="000F5508">
        <w:rPr>
          <w:rFonts w:eastAsiaTheme="minorHAnsi" w:cs="Arial"/>
          <w:color w:val="FF0000"/>
          <w:szCs w:val="22"/>
          <w:lang w:eastAsia="en-US"/>
        </w:rPr>
        <w:t xml:space="preserve">n </w:t>
      </w:r>
      <w:r w:rsidRPr="000F5508">
        <w:rPr>
          <w:rFonts w:eastAsiaTheme="minorHAnsi" w:cs="Arial"/>
          <w:szCs w:val="22"/>
          <w:lang w:eastAsia="en-US"/>
        </w:rPr>
        <w:t>“</w:t>
      </w:r>
      <w:r w:rsidRPr="000F5508">
        <w:rPr>
          <w:rFonts w:eastAsiaTheme="minorHAnsi" w:cs="Arial"/>
          <w:i/>
          <w:szCs w:val="22"/>
          <w:lang w:eastAsia="en-US"/>
        </w:rPr>
        <w:t>Bushland</w:t>
      </w:r>
      <w:r w:rsidRPr="000F5508">
        <w:rPr>
          <w:rFonts w:eastAsiaTheme="minorHAnsi" w:cs="Arial"/>
          <w:szCs w:val="22"/>
          <w:lang w:eastAsia="en-US"/>
        </w:rPr>
        <w:t>”.</w:t>
      </w:r>
    </w:p>
    <w:p w:rsidR="006016C9" w:rsidRPr="000F5508" w:rsidRDefault="006016C9" w:rsidP="006016C9">
      <w:pPr>
        <w:rPr>
          <w:rFonts w:eastAsiaTheme="minorHAnsi" w:cs="Arial"/>
          <w:szCs w:val="22"/>
          <w:lang w:eastAsia="en-US"/>
        </w:rPr>
      </w:pPr>
    </w:p>
    <w:p w:rsidR="006016C9" w:rsidRPr="000F5508" w:rsidRDefault="006016C9" w:rsidP="006016C9">
      <w:pPr>
        <w:rPr>
          <w:rFonts w:eastAsiaTheme="minorHAnsi" w:cs="Arial"/>
          <w:szCs w:val="22"/>
          <w:lang w:eastAsia="en-US"/>
        </w:rPr>
      </w:pPr>
      <w:r w:rsidRPr="000F5508">
        <w:rPr>
          <w:rFonts w:eastAsiaTheme="minorHAnsi" w:cs="Arial"/>
          <w:color w:val="FF0000"/>
          <w:szCs w:val="22"/>
          <w:lang w:eastAsia="en-US"/>
        </w:rPr>
        <w:t xml:space="preserve">For the purpose of this clause </w:t>
      </w:r>
      <w:r w:rsidRPr="000F5508">
        <w:rPr>
          <w:rFonts w:eastAsiaTheme="minorHAnsi" w:cs="Arial"/>
          <w:szCs w:val="22"/>
          <w:lang w:eastAsia="en-US"/>
        </w:rPr>
        <w:t>“</w:t>
      </w:r>
      <w:r w:rsidRPr="000F5508">
        <w:rPr>
          <w:rFonts w:eastAsiaTheme="minorHAnsi" w:cs="Arial"/>
          <w:i/>
          <w:szCs w:val="22"/>
          <w:lang w:eastAsia="en-US"/>
        </w:rPr>
        <w:t>Bushland</w:t>
      </w:r>
      <w:r w:rsidRPr="000F5508">
        <w:rPr>
          <w:rFonts w:eastAsiaTheme="minorHAnsi" w:cs="Arial"/>
          <w:szCs w:val="22"/>
          <w:lang w:eastAsia="en-US"/>
        </w:rPr>
        <w:t xml:space="preserve">” means land on which there is vegetation which is either a remainder of the natural vegetation of the land or, if altered, is still representative of the structure and floristics of the natural vegetation (as defined by the </w:t>
      </w:r>
      <w:r w:rsidRPr="000F5508">
        <w:rPr>
          <w:rFonts w:eastAsiaTheme="minorHAnsi" w:cs="Arial"/>
          <w:i/>
          <w:szCs w:val="22"/>
          <w:lang w:eastAsia="en-US"/>
        </w:rPr>
        <w:t>Local Government Act 1993</w:t>
      </w:r>
      <w:r w:rsidRPr="000F5508">
        <w:rPr>
          <w:rFonts w:eastAsiaTheme="minorHAnsi" w:cs="Arial"/>
          <w:szCs w:val="22"/>
          <w:lang w:eastAsia="en-US"/>
        </w:rPr>
        <w:t>).</w:t>
      </w:r>
    </w:p>
    <w:p w:rsidR="006016C9" w:rsidRPr="000F5508" w:rsidRDefault="006016C9" w:rsidP="006016C9">
      <w:pPr>
        <w:rPr>
          <w:rFonts w:eastAsiaTheme="minorHAnsi" w:cs="Arial"/>
          <w:szCs w:val="22"/>
          <w:lang w:eastAsia="en-US"/>
        </w:rPr>
      </w:pPr>
    </w:p>
    <w:p w:rsidR="006016C9" w:rsidRPr="000F5508" w:rsidRDefault="006016C9" w:rsidP="006016C9">
      <w:pPr>
        <w:numPr>
          <w:ilvl w:val="0"/>
          <w:numId w:val="43"/>
        </w:numPr>
        <w:spacing w:after="200" w:line="276" w:lineRule="auto"/>
        <w:contextualSpacing/>
        <w:rPr>
          <w:rFonts w:eastAsiaTheme="minorHAnsi" w:cs="Arial"/>
          <w:szCs w:val="22"/>
          <w:lang w:eastAsia="en-US"/>
        </w:rPr>
      </w:pPr>
      <w:r w:rsidRPr="000F5508">
        <w:rPr>
          <w:rFonts w:eastAsiaTheme="minorHAnsi" w:cs="Arial"/>
          <w:color w:val="FF0000"/>
          <w:szCs w:val="22"/>
          <w:lang w:eastAsia="en-US"/>
        </w:rPr>
        <w:lastRenderedPageBreak/>
        <w:t xml:space="preserve">In applying for a </w:t>
      </w:r>
      <w:r w:rsidR="002570F4" w:rsidRPr="002E3415">
        <w:rPr>
          <w:rFonts w:eastAsiaTheme="minorHAnsi" w:cs="Arial"/>
          <w:color w:val="FF0000"/>
          <w:szCs w:val="22"/>
          <w:lang w:eastAsia="en-US"/>
        </w:rPr>
        <w:t>Vegetation Clearing</w:t>
      </w:r>
      <w:r w:rsidR="002570F4" w:rsidRPr="002920C8">
        <w:rPr>
          <w:rFonts w:eastAsiaTheme="minorHAnsi" w:cs="Arial"/>
          <w:color w:val="FF0000"/>
        </w:rPr>
        <w:t xml:space="preserve"> </w:t>
      </w:r>
      <w:r w:rsidRPr="000F5508">
        <w:rPr>
          <w:rFonts w:eastAsiaTheme="minorHAnsi" w:cs="Arial"/>
          <w:color w:val="FF0000"/>
          <w:szCs w:val="22"/>
          <w:lang w:eastAsia="en-US"/>
        </w:rPr>
        <w:t xml:space="preserve">Permit, </w:t>
      </w:r>
      <w:proofErr w:type="spellStart"/>
      <w:r w:rsidR="005B76EE" w:rsidRPr="005B76EE">
        <w:rPr>
          <w:rFonts w:eastAsiaTheme="minorHAnsi" w:cs="Arial"/>
          <w:strike/>
          <w:szCs w:val="22"/>
          <w:lang w:eastAsia="en-US"/>
        </w:rPr>
        <w:t>T</w:t>
      </w:r>
      <w:r w:rsidR="005B76EE" w:rsidRPr="000F5508">
        <w:rPr>
          <w:rFonts w:eastAsiaTheme="minorHAnsi" w:cs="Arial"/>
          <w:color w:val="FF0000"/>
          <w:szCs w:val="22"/>
          <w:lang w:eastAsia="en-US"/>
        </w:rPr>
        <w:t>t</w:t>
      </w:r>
      <w:r w:rsidRPr="000F5508">
        <w:rPr>
          <w:rFonts w:eastAsiaTheme="minorHAnsi" w:cs="Arial"/>
          <w:szCs w:val="22"/>
          <w:lang w:eastAsia="en-US"/>
        </w:rPr>
        <w:t>he</w:t>
      </w:r>
      <w:proofErr w:type="spellEnd"/>
      <w:r w:rsidRPr="000F5508">
        <w:rPr>
          <w:rFonts w:eastAsiaTheme="minorHAnsi" w:cs="Arial"/>
          <w:color w:val="FF0000"/>
          <w:szCs w:val="22"/>
          <w:lang w:eastAsia="en-US"/>
        </w:rPr>
        <w:t xml:space="preserve"> </w:t>
      </w:r>
      <w:r w:rsidRPr="000F5508">
        <w:rPr>
          <w:rFonts w:eastAsiaTheme="minorHAnsi" w:cs="Arial"/>
          <w:szCs w:val="22"/>
          <w:lang w:eastAsia="en-US"/>
        </w:rPr>
        <w:t xml:space="preserve">applicant must demonstrate that any tree to be removed as part of a </w:t>
      </w:r>
      <w:r w:rsidRPr="002570F4">
        <w:rPr>
          <w:rFonts w:eastAsiaTheme="minorHAnsi" w:cs="Arial"/>
          <w:strike/>
          <w:szCs w:val="22"/>
          <w:lang w:eastAsia="en-US"/>
        </w:rPr>
        <w:t xml:space="preserve">Tree </w:t>
      </w:r>
      <w:r w:rsidRPr="000F5508">
        <w:rPr>
          <w:rFonts w:eastAsiaTheme="minorHAnsi" w:cs="Arial"/>
          <w:strike/>
          <w:szCs w:val="22"/>
          <w:lang w:eastAsia="en-US"/>
        </w:rPr>
        <w:t>DA</w:t>
      </w:r>
      <w:r w:rsidRPr="000F5508">
        <w:rPr>
          <w:rFonts w:eastAsiaTheme="minorHAnsi" w:cs="Arial"/>
          <w:color w:val="4F6228" w:themeColor="accent3" w:themeShade="80"/>
          <w:szCs w:val="22"/>
          <w:lang w:eastAsia="en-US"/>
        </w:rPr>
        <w:t xml:space="preserve"> </w:t>
      </w:r>
      <w:r w:rsidR="002570F4" w:rsidRPr="002E3415">
        <w:rPr>
          <w:rFonts w:eastAsiaTheme="minorHAnsi" w:cs="Arial"/>
          <w:color w:val="FF0000"/>
          <w:szCs w:val="22"/>
          <w:lang w:eastAsia="en-US"/>
        </w:rPr>
        <w:t>Vegetation Clearing</w:t>
      </w:r>
      <w:r w:rsidR="002570F4" w:rsidRPr="002920C8">
        <w:rPr>
          <w:rFonts w:eastAsiaTheme="minorHAnsi" w:cs="Arial"/>
          <w:color w:val="FF0000"/>
        </w:rPr>
        <w:t xml:space="preserve"> </w:t>
      </w:r>
      <w:r w:rsidRPr="000F5508">
        <w:rPr>
          <w:rFonts w:eastAsiaTheme="minorHAnsi" w:cs="Arial"/>
          <w:color w:val="FF0000"/>
          <w:szCs w:val="22"/>
          <w:lang w:eastAsia="en-US"/>
        </w:rPr>
        <w:t>Permit</w:t>
      </w:r>
      <w:r w:rsidRPr="000F5508">
        <w:rPr>
          <w:rFonts w:eastAsiaTheme="minorHAnsi" w:cs="Arial"/>
          <w:color w:val="4F6228" w:themeColor="accent3" w:themeShade="80"/>
          <w:szCs w:val="22"/>
          <w:lang w:eastAsia="en-US"/>
        </w:rPr>
        <w:t xml:space="preserve"> </w:t>
      </w:r>
      <w:r w:rsidRPr="000F5508">
        <w:rPr>
          <w:rFonts w:eastAsiaTheme="minorHAnsi" w:cs="Arial"/>
          <w:szCs w:val="22"/>
          <w:lang w:eastAsia="en-US"/>
        </w:rPr>
        <w:t>meets one or more of the criteria of the Removal of Tree Test in Appendix 16 (P21DCP) and Tree Retention Assessment in Appendix 17 (P21DCP). An arborist report may be required to satisfy this requirement.</w:t>
      </w:r>
      <w:r w:rsidRPr="000F5508">
        <w:rPr>
          <w:rFonts w:eastAsiaTheme="minorHAnsi" w:cs="Arial"/>
          <w:szCs w:val="22"/>
          <w:lang w:eastAsia="en-US"/>
        </w:rPr>
        <w:br/>
      </w:r>
    </w:p>
    <w:p w:rsidR="006016C9" w:rsidRPr="00C93A0F" w:rsidRDefault="006016C9" w:rsidP="00C93A0F">
      <w:pPr>
        <w:pStyle w:val="ListParagraph"/>
        <w:numPr>
          <w:ilvl w:val="0"/>
          <w:numId w:val="45"/>
        </w:numPr>
        <w:spacing w:after="200" w:line="276" w:lineRule="auto"/>
        <w:ind w:left="360"/>
        <w:rPr>
          <w:rFonts w:eastAsiaTheme="minorHAnsi" w:cs="Arial"/>
          <w:strike/>
          <w:szCs w:val="22"/>
          <w:lang w:eastAsia="en-US"/>
        </w:rPr>
      </w:pPr>
      <w:r w:rsidRPr="00C93A0F">
        <w:rPr>
          <w:rFonts w:eastAsiaTheme="minorHAnsi" w:cs="Arial"/>
          <w:strike/>
          <w:szCs w:val="22"/>
          <w:lang w:eastAsia="en-US"/>
        </w:rPr>
        <w:t>Applications for the removal of bushland on land under the Warringah LEP 2011 must address relevant objectives and requirements of Parts E2, E3, E4, E5, E6, E7 and E8 of the Warringah DCP 2011.</w:t>
      </w:r>
      <w:r w:rsidRPr="00C93A0F">
        <w:rPr>
          <w:rFonts w:eastAsiaTheme="minorHAnsi" w:cs="Arial"/>
          <w:szCs w:val="22"/>
          <w:lang w:eastAsia="en-US"/>
        </w:rPr>
        <w:t xml:space="preserve"> </w:t>
      </w:r>
      <w:r w:rsidRPr="00C93A0F">
        <w:rPr>
          <w:rFonts w:eastAsiaTheme="minorHAnsi" w:cs="Arial"/>
          <w:color w:val="FF0000"/>
          <w:szCs w:val="22"/>
          <w:lang w:eastAsia="en-US"/>
        </w:rPr>
        <w:t>&lt;</w:t>
      </w:r>
      <w:proofErr w:type="gramStart"/>
      <w:r w:rsidRPr="00C93A0F">
        <w:rPr>
          <w:rFonts w:eastAsiaTheme="minorHAnsi" w:cs="Arial"/>
          <w:color w:val="FF0000"/>
          <w:szCs w:val="22"/>
          <w:lang w:eastAsia="en-US"/>
        </w:rPr>
        <w:t>see</w:t>
      </w:r>
      <w:proofErr w:type="gramEnd"/>
      <w:r w:rsidRPr="00C93A0F">
        <w:rPr>
          <w:rFonts w:eastAsiaTheme="minorHAnsi" w:cs="Arial"/>
          <w:color w:val="FF0000"/>
          <w:szCs w:val="22"/>
          <w:lang w:eastAsia="en-US"/>
        </w:rPr>
        <w:t xml:space="preserve"> Attachment 5 - Detailed amendments to Warringah DCP&gt;.</w:t>
      </w:r>
      <w:r w:rsidRPr="00C93A0F">
        <w:rPr>
          <w:rFonts w:eastAsiaTheme="minorHAnsi" w:cs="Arial"/>
          <w:strike/>
          <w:szCs w:val="22"/>
          <w:lang w:eastAsia="en-US"/>
        </w:rPr>
        <w:br/>
      </w:r>
    </w:p>
    <w:p w:rsidR="006016C9" w:rsidRPr="000F5508" w:rsidRDefault="006016C9" w:rsidP="00C93A0F">
      <w:pPr>
        <w:rPr>
          <w:rFonts w:eastAsiaTheme="minorHAnsi" w:cs="Arial"/>
          <w:b/>
          <w:szCs w:val="22"/>
          <w:lang w:eastAsia="en-US"/>
        </w:rPr>
      </w:pPr>
      <w:r w:rsidRPr="000F5508">
        <w:rPr>
          <w:rFonts w:eastAsiaTheme="minorHAnsi" w:cs="Arial"/>
          <w:b/>
          <w:szCs w:val="22"/>
          <w:lang w:eastAsia="en-US"/>
        </w:rPr>
        <w:t xml:space="preserve">Requirements for </w:t>
      </w:r>
      <w:r w:rsidRPr="000F5508">
        <w:rPr>
          <w:rFonts w:eastAsiaTheme="minorHAnsi" w:cs="Arial"/>
          <w:b/>
          <w:strike/>
          <w:color w:val="4F6228" w:themeColor="accent3" w:themeShade="80"/>
          <w:szCs w:val="22"/>
          <w:lang w:eastAsia="en-US"/>
        </w:rPr>
        <w:t>other</w:t>
      </w:r>
      <w:r w:rsidRPr="000F5508">
        <w:rPr>
          <w:rFonts w:eastAsiaTheme="minorHAnsi" w:cs="Arial"/>
          <w:b/>
          <w:szCs w:val="22"/>
          <w:lang w:eastAsia="en-US"/>
        </w:rPr>
        <w:t xml:space="preserve"> Development Applications (DAs)</w:t>
      </w:r>
    </w:p>
    <w:p w:rsidR="006016C9" w:rsidRPr="000F5508" w:rsidRDefault="006016C9" w:rsidP="00C93A0F">
      <w:pPr>
        <w:rPr>
          <w:rFonts w:eastAsiaTheme="minorHAnsi" w:cs="Arial"/>
          <w:color w:val="FF0000"/>
          <w:szCs w:val="22"/>
          <w:lang w:eastAsia="en-US"/>
        </w:rPr>
      </w:pPr>
      <w:r w:rsidRPr="000F5508">
        <w:rPr>
          <w:rFonts w:eastAsiaTheme="minorHAnsi" w:cs="Arial"/>
          <w:color w:val="FF0000"/>
          <w:szCs w:val="22"/>
          <w:lang w:eastAsia="en-US"/>
        </w:rPr>
        <w:t>When a DA required for clearing vegetation the following requirements apply:</w:t>
      </w:r>
    </w:p>
    <w:p w:rsidR="006016C9" w:rsidRPr="000F5508" w:rsidRDefault="006016C9" w:rsidP="00C93A0F">
      <w:pPr>
        <w:rPr>
          <w:rFonts w:eastAsiaTheme="minorHAnsi" w:cs="Arial"/>
          <w:szCs w:val="22"/>
          <w:lang w:eastAsia="en-US"/>
        </w:rPr>
      </w:pPr>
    </w:p>
    <w:p w:rsidR="006016C9" w:rsidRPr="000F5508" w:rsidRDefault="006016C9" w:rsidP="00C93A0F">
      <w:pPr>
        <w:numPr>
          <w:ilvl w:val="0"/>
          <w:numId w:val="45"/>
        </w:numPr>
        <w:spacing w:after="200" w:line="276" w:lineRule="auto"/>
        <w:ind w:left="360"/>
        <w:contextualSpacing/>
        <w:rPr>
          <w:rFonts w:eastAsiaTheme="minorHAnsi" w:cs="Arial"/>
          <w:szCs w:val="22"/>
          <w:lang w:eastAsia="en-US"/>
        </w:rPr>
      </w:pPr>
      <w:r w:rsidRPr="000F5508">
        <w:rPr>
          <w:rFonts w:eastAsiaTheme="minorHAnsi" w:cs="Arial"/>
          <w:szCs w:val="22"/>
          <w:lang w:eastAsia="en-US"/>
        </w:rPr>
        <w:t>Development is to be sited and designed to minimise the impact on remnant native vegetation, including canopy trees and understorey vegetation, and on remnant native ground cover species.</w:t>
      </w:r>
    </w:p>
    <w:p w:rsidR="006016C9" w:rsidRPr="000F5508" w:rsidRDefault="006016C9" w:rsidP="00C93A0F">
      <w:pPr>
        <w:numPr>
          <w:ilvl w:val="0"/>
          <w:numId w:val="45"/>
        </w:numPr>
        <w:spacing w:after="200" w:line="276" w:lineRule="auto"/>
        <w:ind w:left="360"/>
        <w:contextualSpacing/>
        <w:rPr>
          <w:rFonts w:eastAsiaTheme="minorHAnsi" w:cs="Arial"/>
          <w:szCs w:val="22"/>
          <w:lang w:eastAsia="en-US"/>
        </w:rPr>
      </w:pPr>
      <w:r w:rsidRPr="000F5508">
        <w:rPr>
          <w:rFonts w:eastAsiaTheme="minorHAnsi" w:cs="Arial"/>
          <w:szCs w:val="22"/>
          <w:lang w:eastAsia="en-US"/>
        </w:rPr>
        <w:t>Where the applicant demonstrates that no reasonable alternative design exists and a tree must be removed, suitable compensatory tree planting is required. Details including proposed species and the location of replacement planting are to be provided.</w:t>
      </w:r>
    </w:p>
    <w:p w:rsidR="006016C9" w:rsidRPr="000F5508" w:rsidRDefault="006016C9" w:rsidP="00C93A0F">
      <w:pPr>
        <w:numPr>
          <w:ilvl w:val="0"/>
          <w:numId w:val="45"/>
        </w:numPr>
        <w:spacing w:after="200" w:line="276" w:lineRule="auto"/>
        <w:ind w:left="360"/>
        <w:contextualSpacing/>
        <w:rPr>
          <w:rFonts w:eastAsiaTheme="minorHAnsi" w:cs="Arial"/>
          <w:szCs w:val="22"/>
          <w:lang w:eastAsia="en-US"/>
        </w:rPr>
      </w:pPr>
      <w:r w:rsidRPr="000F5508">
        <w:rPr>
          <w:rFonts w:eastAsiaTheme="minorHAnsi" w:cs="Arial"/>
          <w:szCs w:val="22"/>
          <w:lang w:eastAsia="en-US"/>
        </w:rPr>
        <w:t>Development must also avoid any impact on trees on public land.</w:t>
      </w:r>
    </w:p>
    <w:p w:rsidR="006016C9" w:rsidRPr="000F5508" w:rsidRDefault="006016C9" w:rsidP="00C93A0F">
      <w:pPr>
        <w:numPr>
          <w:ilvl w:val="0"/>
          <w:numId w:val="45"/>
        </w:numPr>
        <w:spacing w:after="200" w:line="276" w:lineRule="auto"/>
        <w:ind w:left="360"/>
        <w:contextualSpacing/>
        <w:rPr>
          <w:rFonts w:eastAsiaTheme="minorHAnsi" w:cs="Arial"/>
          <w:szCs w:val="22"/>
          <w:lang w:eastAsia="en-US"/>
        </w:rPr>
      </w:pPr>
      <w:r w:rsidRPr="000F5508">
        <w:rPr>
          <w:rFonts w:eastAsiaTheme="minorHAnsi" w:cs="Arial"/>
          <w:szCs w:val="22"/>
          <w:lang w:eastAsia="en-US"/>
        </w:rPr>
        <w:t>For DAs involving the construction of new buildings and works containing Classes 2-9 (BCA), the information contained in Appendix 18 is to be submitted.</w:t>
      </w:r>
    </w:p>
    <w:p w:rsidR="006016C9" w:rsidRPr="000F5508" w:rsidRDefault="006016C9" w:rsidP="00C93A0F">
      <w:pPr>
        <w:numPr>
          <w:ilvl w:val="0"/>
          <w:numId w:val="45"/>
        </w:numPr>
        <w:spacing w:after="200" w:line="276" w:lineRule="auto"/>
        <w:ind w:left="360"/>
        <w:contextualSpacing/>
        <w:rPr>
          <w:rFonts w:eastAsiaTheme="minorHAnsi" w:cs="Arial"/>
          <w:szCs w:val="22"/>
          <w:lang w:eastAsia="en-US"/>
        </w:rPr>
      </w:pPr>
      <w:r w:rsidRPr="000F5508">
        <w:rPr>
          <w:rFonts w:eastAsiaTheme="minorHAnsi" w:cs="Arial"/>
          <w:szCs w:val="22"/>
          <w:lang w:eastAsia="en-US"/>
        </w:rPr>
        <w:t>Where trees proposed to be retained may be affected by the construction of new buildings and works of Classes 1 and 10, a Tree Protection Plan as per Appendix 19 is to be submitted.</w:t>
      </w:r>
    </w:p>
    <w:p w:rsidR="006016C9" w:rsidRPr="000F5508" w:rsidRDefault="006016C9" w:rsidP="00C93A0F">
      <w:pPr>
        <w:numPr>
          <w:ilvl w:val="0"/>
          <w:numId w:val="45"/>
        </w:numPr>
        <w:spacing w:after="200" w:line="276" w:lineRule="auto"/>
        <w:ind w:left="360"/>
        <w:contextualSpacing/>
        <w:rPr>
          <w:rFonts w:eastAsiaTheme="minorHAnsi" w:cs="Arial"/>
          <w:strike/>
          <w:szCs w:val="22"/>
          <w:lang w:eastAsia="en-US"/>
        </w:rPr>
      </w:pPr>
      <w:r w:rsidRPr="000F5508">
        <w:rPr>
          <w:rFonts w:eastAsiaTheme="minorHAnsi" w:cs="Arial"/>
          <w:strike/>
          <w:szCs w:val="22"/>
          <w:lang w:eastAsia="en-US"/>
        </w:rPr>
        <w:t>DAs which require the removal of bushland on land under the Warringah LEP 2011 must address relevant objectives and requirements of Parts E2, E3, E4, E5, E6, E7 and E8 of the Warringah DCP 2011.</w:t>
      </w:r>
      <w:r w:rsidRPr="000F5508">
        <w:rPr>
          <w:rFonts w:eastAsiaTheme="minorHAnsi" w:cs="Arial"/>
          <w:color w:val="FF0000"/>
          <w:szCs w:val="22"/>
          <w:lang w:eastAsia="en-US"/>
        </w:rPr>
        <w:t xml:space="preserve"> </w:t>
      </w:r>
      <w:r w:rsidR="00A337EC" w:rsidRPr="000F5508">
        <w:rPr>
          <w:rFonts w:eastAsiaTheme="minorHAnsi" w:cs="Arial"/>
          <w:color w:val="FF0000"/>
          <w:szCs w:val="22"/>
          <w:lang w:eastAsia="en-US"/>
        </w:rPr>
        <w:t>&lt;</w:t>
      </w:r>
      <w:proofErr w:type="gramStart"/>
      <w:r w:rsidR="00A337EC" w:rsidRPr="000F5508">
        <w:rPr>
          <w:rFonts w:eastAsiaTheme="minorHAnsi" w:cs="Arial"/>
          <w:color w:val="FF0000"/>
          <w:szCs w:val="22"/>
          <w:lang w:eastAsia="en-US"/>
        </w:rPr>
        <w:t>see</w:t>
      </w:r>
      <w:proofErr w:type="gramEnd"/>
      <w:r w:rsidR="00A337EC" w:rsidRPr="000F5508">
        <w:rPr>
          <w:rFonts w:eastAsiaTheme="minorHAnsi" w:cs="Arial"/>
          <w:color w:val="FF0000"/>
          <w:szCs w:val="22"/>
          <w:lang w:eastAsia="en-US"/>
        </w:rPr>
        <w:t xml:space="preserve"> Attachment 5 - Detailed amendments to Warringah DCP&gt;.</w:t>
      </w:r>
    </w:p>
    <w:p w:rsidR="006016C9" w:rsidRPr="000F5508" w:rsidRDefault="006016C9" w:rsidP="006016C9">
      <w:pPr>
        <w:rPr>
          <w:rFonts w:eastAsiaTheme="minorHAnsi" w:cs="Arial"/>
          <w:szCs w:val="22"/>
          <w:lang w:eastAsia="en-US"/>
        </w:rPr>
      </w:pPr>
    </w:p>
    <w:p w:rsidR="006016C9" w:rsidRPr="000F5508" w:rsidRDefault="006016C9" w:rsidP="006016C9">
      <w:pPr>
        <w:rPr>
          <w:rFonts w:eastAsiaTheme="minorHAnsi" w:cs="Arial"/>
          <w:szCs w:val="22"/>
          <w:lang w:eastAsia="en-US"/>
        </w:rPr>
      </w:pPr>
      <w:r w:rsidRPr="000F5508">
        <w:rPr>
          <w:rFonts w:eastAsiaTheme="minorHAnsi" w:cs="Arial"/>
          <w:b/>
          <w:szCs w:val="22"/>
          <w:lang w:eastAsia="en-US"/>
        </w:rPr>
        <w:t xml:space="preserve">Variations </w:t>
      </w:r>
    </w:p>
    <w:p w:rsidR="006016C9" w:rsidRPr="000F5508" w:rsidRDefault="006016C9" w:rsidP="006016C9">
      <w:pPr>
        <w:rPr>
          <w:rFonts w:eastAsiaTheme="minorHAnsi" w:cs="Arial"/>
          <w:szCs w:val="22"/>
          <w:lang w:eastAsia="en-US"/>
        </w:rPr>
      </w:pPr>
      <w:r w:rsidRPr="000F5508">
        <w:rPr>
          <w:rFonts w:eastAsiaTheme="minorHAnsi" w:cs="Arial"/>
          <w:szCs w:val="22"/>
          <w:lang w:eastAsia="en-US"/>
        </w:rPr>
        <w:t xml:space="preserve">Council may consider a variation to the requirements where Council is satisfied: </w:t>
      </w:r>
    </w:p>
    <w:p w:rsidR="006016C9" w:rsidRPr="000F5508" w:rsidRDefault="006016C9" w:rsidP="006016C9">
      <w:pPr>
        <w:numPr>
          <w:ilvl w:val="0"/>
          <w:numId w:val="36"/>
        </w:numPr>
        <w:spacing w:after="200" w:line="276" w:lineRule="auto"/>
        <w:contextualSpacing/>
        <w:rPr>
          <w:rFonts w:eastAsiaTheme="minorHAnsi" w:cs="Arial"/>
          <w:szCs w:val="22"/>
          <w:lang w:eastAsia="en-US"/>
        </w:rPr>
      </w:pPr>
      <w:proofErr w:type="gramStart"/>
      <w:r w:rsidRPr="000F5508">
        <w:rPr>
          <w:rFonts w:eastAsiaTheme="minorHAnsi" w:cs="Arial"/>
          <w:szCs w:val="22"/>
          <w:lang w:eastAsia="en-US"/>
        </w:rPr>
        <w:t>a</w:t>
      </w:r>
      <w:proofErr w:type="gramEnd"/>
      <w:r w:rsidRPr="000F5508">
        <w:rPr>
          <w:rFonts w:eastAsiaTheme="minorHAnsi" w:cs="Arial"/>
          <w:szCs w:val="22"/>
          <w:lang w:eastAsia="en-US"/>
        </w:rPr>
        <w:t xml:space="preserve"> tree or other vegetation is dying or dead and is not required as habitat for native fauna.</w:t>
      </w:r>
    </w:p>
    <w:p w:rsidR="006016C9" w:rsidRPr="000F5508" w:rsidRDefault="006016C9" w:rsidP="006016C9">
      <w:pPr>
        <w:numPr>
          <w:ilvl w:val="0"/>
          <w:numId w:val="36"/>
        </w:numPr>
        <w:spacing w:after="200" w:line="276" w:lineRule="auto"/>
        <w:contextualSpacing/>
        <w:rPr>
          <w:rFonts w:eastAsiaTheme="minorHAnsi" w:cs="Arial"/>
          <w:szCs w:val="22"/>
          <w:lang w:eastAsia="en-US"/>
        </w:rPr>
      </w:pPr>
      <w:proofErr w:type="gramStart"/>
      <w:r w:rsidRPr="000F5508">
        <w:rPr>
          <w:rFonts w:eastAsiaTheme="minorHAnsi" w:cs="Arial"/>
          <w:szCs w:val="22"/>
          <w:lang w:eastAsia="en-US"/>
        </w:rPr>
        <w:t>a</w:t>
      </w:r>
      <w:proofErr w:type="gramEnd"/>
      <w:r w:rsidRPr="000F5508">
        <w:rPr>
          <w:rFonts w:eastAsiaTheme="minorHAnsi" w:cs="Arial"/>
          <w:szCs w:val="22"/>
          <w:lang w:eastAsia="en-US"/>
        </w:rPr>
        <w:t xml:space="preserve"> tree or other vegetation is a risk.</w:t>
      </w:r>
    </w:p>
    <w:p w:rsidR="006016C9" w:rsidRPr="000F5508" w:rsidRDefault="006016C9" w:rsidP="006016C9">
      <w:pPr>
        <w:rPr>
          <w:rFonts w:eastAsiaTheme="minorHAnsi" w:cs="Arial"/>
          <w:szCs w:val="22"/>
          <w:lang w:eastAsia="en-US"/>
        </w:rPr>
      </w:pPr>
    </w:p>
    <w:p w:rsidR="006016C9" w:rsidRPr="000F5508" w:rsidRDefault="006016C9" w:rsidP="006016C9">
      <w:pPr>
        <w:rPr>
          <w:rFonts w:eastAsiaTheme="minorHAnsi" w:cs="Arial"/>
          <w:b/>
          <w:szCs w:val="22"/>
          <w:lang w:eastAsia="en-US"/>
        </w:rPr>
      </w:pPr>
      <w:r w:rsidRPr="000F5508">
        <w:rPr>
          <w:rFonts w:eastAsiaTheme="minorHAnsi" w:cs="Arial"/>
          <w:b/>
          <w:szCs w:val="22"/>
          <w:lang w:eastAsia="en-US"/>
        </w:rPr>
        <w:t xml:space="preserve">Trees can be removed or pruned without Council </w:t>
      </w:r>
      <w:proofErr w:type="gramStart"/>
      <w:r w:rsidRPr="000F5508">
        <w:rPr>
          <w:rFonts w:eastAsiaTheme="minorHAnsi" w:cs="Arial"/>
          <w:b/>
          <w:strike/>
          <w:szCs w:val="22"/>
          <w:lang w:eastAsia="en-US"/>
        </w:rPr>
        <w:t xml:space="preserve">consent </w:t>
      </w:r>
      <w:r w:rsidRPr="000F5508">
        <w:rPr>
          <w:rFonts w:eastAsiaTheme="minorHAnsi" w:cs="Arial"/>
          <w:b/>
          <w:color w:val="4F6228" w:themeColor="accent3" w:themeShade="80"/>
          <w:szCs w:val="22"/>
          <w:lang w:eastAsia="en-US"/>
        </w:rPr>
        <w:t xml:space="preserve"> </w:t>
      </w:r>
      <w:r w:rsidRPr="000F5508">
        <w:rPr>
          <w:rFonts w:eastAsiaTheme="minorHAnsi" w:cs="Arial"/>
          <w:b/>
          <w:color w:val="FF0000"/>
          <w:szCs w:val="22"/>
          <w:lang w:eastAsia="en-US"/>
        </w:rPr>
        <w:t>‘s</w:t>
      </w:r>
      <w:proofErr w:type="gramEnd"/>
      <w:r w:rsidRPr="000F5508">
        <w:rPr>
          <w:rFonts w:eastAsiaTheme="minorHAnsi" w:cs="Arial"/>
          <w:b/>
          <w:color w:val="FF0000"/>
          <w:szCs w:val="22"/>
          <w:lang w:eastAsia="en-US"/>
        </w:rPr>
        <w:t xml:space="preserve"> authorisation of a </w:t>
      </w:r>
      <w:r w:rsidR="005B76EE" w:rsidRPr="005B76EE">
        <w:rPr>
          <w:rFonts w:eastAsiaTheme="minorHAnsi" w:cs="Arial"/>
          <w:b/>
          <w:color w:val="FF0000"/>
          <w:szCs w:val="22"/>
          <w:lang w:eastAsia="en-US"/>
        </w:rPr>
        <w:t>Vegetation Clearing</w:t>
      </w:r>
      <w:r w:rsidRPr="000F5508">
        <w:rPr>
          <w:rFonts w:eastAsiaTheme="minorHAnsi" w:cs="Arial"/>
          <w:b/>
          <w:color w:val="FF0000"/>
          <w:szCs w:val="22"/>
          <w:lang w:eastAsia="en-US"/>
        </w:rPr>
        <w:t xml:space="preserve"> Permit</w:t>
      </w:r>
      <w:r w:rsidRPr="000F5508">
        <w:rPr>
          <w:rFonts w:eastAsiaTheme="minorHAnsi" w:cs="Arial"/>
          <w:b/>
          <w:color w:val="4F6228" w:themeColor="accent3" w:themeShade="80"/>
          <w:szCs w:val="22"/>
          <w:lang w:eastAsia="en-US"/>
        </w:rPr>
        <w:t xml:space="preserve"> </w:t>
      </w:r>
      <w:r w:rsidRPr="000F5508">
        <w:rPr>
          <w:rFonts w:eastAsiaTheme="minorHAnsi" w:cs="Arial"/>
          <w:b/>
          <w:szCs w:val="22"/>
          <w:lang w:eastAsia="en-US"/>
        </w:rPr>
        <w:t>which are:</w:t>
      </w:r>
    </w:p>
    <w:p w:rsidR="006016C9" w:rsidRPr="000F5508" w:rsidRDefault="006016C9" w:rsidP="006016C9">
      <w:pPr>
        <w:rPr>
          <w:rFonts w:eastAsiaTheme="minorHAnsi" w:cs="Arial"/>
          <w:szCs w:val="22"/>
          <w:lang w:eastAsia="en-US"/>
        </w:rPr>
      </w:pPr>
    </w:p>
    <w:p w:rsidR="006016C9" w:rsidRPr="000F5508" w:rsidRDefault="006016C9" w:rsidP="006016C9">
      <w:pPr>
        <w:numPr>
          <w:ilvl w:val="0"/>
          <w:numId w:val="38"/>
        </w:numPr>
        <w:spacing w:after="200" w:line="276" w:lineRule="auto"/>
        <w:contextualSpacing/>
        <w:rPr>
          <w:rFonts w:eastAsiaTheme="minorHAnsi" w:cs="Arial"/>
          <w:szCs w:val="22"/>
          <w:lang w:eastAsia="en-US"/>
        </w:rPr>
      </w:pPr>
      <w:r w:rsidRPr="000F5508">
        <w:rPr>
          <w:rFonts w:eastAsiaTheme="minorHAnsi" w:cs="Arial"/>
          <w:szCs w:val="22"/>
          <w:lang w:eastAsia="en-US"/>
        </w:rPr>
        <w:t xml:space="preserve">In an area in which the Council has authorised their removal as part of a hazard reduction program, where that removal is necessary in order to manage risk </w:t>
      </w:r>
    </w:p>
    <w:p w:rsidR="006016C9" w:rsidRPr="000F5508" w:rsidRDefault="006016C9" w:rsidP="006016C9">
      <w:pPr>
        <w:numPr>
          <w:ilvl w:val="0"/>
          <w:numId w:val="38"/>
        </w:numPr>
        <w:spacing w:after="200" w:line="276" w:lineRule="auto"/>
        <w:contextualSpacing/>
        <w:rPr>
          <w:rFonts w:eastAsiaTheme="minorHAnsi" w:cs="Arial"/>
          <w:szCs w:val="22"/>
          <w:lang w:eastAsia="en-US"/>
        </w:rPr>
      </w:pPr>
      <w:r w:rsidRPr="000F5508">
        <w:rPr>
          <w:rFonts w:eastAsiaTheme="minorHAnsi" w:cs="Arial"/>
          <w:szCs w:val="22"/>
          <w:lang w:eastAsia="en-US"/>
        </w:rPr>
        <w:t xml:space="preserve">Required to be removed under other legislation (including the </w:t>
      </w:r>
      <w:r w:rsidRPr="000F5508">
        <w:rPr>
          <w:rFonts w:eastAsiaTheme="minorHAnsi" w:cs="Arial"/>
          <w:i/>
          <w:szCs w:val="22"/>
          <w:lang w:eastAsia="en-US"/>
        </w:rPr>
        <w:t>NSW Rural Fires Act 1997</w:t>
      </w:r>
      <w:r w:rsidRPr="000F5508">
        <w:rPr>
          <w:rFonts w:eastAsiaTheme="minorHAnsi" w:cs="Arial"/>
          <w:szCs w:val="22"/>
          <w:lang w:eastAsia="en-US"/>
        </w:rPr>
        <w:t xml:space="preserve"> and the </w:t>
      </w:r>
      <w:r w:rsidRPr="000F5508">
        <w:rPr>
          <w:rFonts w:eastAsiaTheme="minorHAnsi" w:cs="Arial"/>
          <w:i/>
          <w:szCs w:val="22"/>
          <w:lang w:eastAsia="en-US"/>
        </w:rPr>
        <w:t>Environmental Planning and Assessment Act 1979</w:t>
      </w:r>
      <w:r w:rsidRPr="000F5508">
        <w:rPr>
          <w:rFonts w:eastAsiaTheme="minorHAnsi" w:cs="Arial"/>
          <w:szCs w:val="22"/>
          <w:lang w:eastAsia="en-US"/>
        </w:rPr>
        <w:t>).</w:t>
      </w:r>
    </w:p>
    <w:p w:rsidR="006016C9" w:rsidRPr="000F5508" w:rsidRDefault="006016C9" w:rsidP="006016C9">
      <w:pPr>
        <w:numPr>
          <w:ilvl w:val="0"/>
          <w:numId w:val="38"/>
        </w:numPr>
        <w:spacing w:after="200" w:line="276" w:lineRule="auto"/>
        <w:contextualSpacing/>
        <w:rPr>
          <w:rFonts w:eastAsiaTheme="minorHAnsi" w:cs="Arial"/>
          <w:szCs w:val="22"/>
          <w:lang w:eastAsia="en-US"/>
        </w:rPr>
      </w:pPr>
      <w:r w:rsidRPr="000F5508">
        <w:rPr>
          <w:rFonts w:eastAsiaTheme="minorHAnsi" w:cs="Arial"/>
          <w:szCs w:val="22"/>
          <w:lang w:eastAsia="en-US"/>
        </w:rPr>
        <w:t xml:space="preserve">Removed by Rural Fire Services because they pose or will pose a significant threat to access along required fire trails or to human life, buildings or other property during a bushfire. </w:t>
      </w:r>
    </w:p>
    <w:p w:rsidR="006016C9" w:rsidRPr="000F5508" w:rsidRDefault="006016C9" w:rsidP="006016C9">
      <w:pPr>
        <w:numPr>
          <w:ilvl w:val="0"/>
          <w:numId w:val="38"/>
        </w:numPr>
        <w:spacing w:after="200" w:line="276" w:lineRule="auto"/>
        <w:contextualSpacing/>
        <w:rPr>
          <w:rFonts w:eastAsiaTheme="minorHAnsi" w:cs="Arial"/>
          <w:strike/>
          <w:color w:val="4F6228" w:themeColor="accent3" w:themeShade="80"/>
          <w:szCs w:val="22"/>
          <w:lang w:eastAsia="en-US"/>
        </w:rPr>
      </w:pPr>
      <w:r w:rsidRPr="000F5508">
        <w:rPr>
          <w:rFonts w:eastAsiaTheme="minorHAnsi" w:cs="Arial"/>
          <w:strike/>
          <w:szCs w:val="22"/>
          <w:lang w:eastAsia="en-US"/>
        </w:rPr>
        <w:t xml:space="preserve">In a National Park within the meaning of the </w:t>
      </w:r>
      <w:r w:rsidRPr="000F5508">
        <w:rPr>
          <w:rFonts w:eastAsiaTheme="minorHAnsi" w:cs="Arial"/>
          <w:i/>
          <w:strike/>
          <w:szCs w:val="22"/>
          <w:lang w:eastAsia="en-US"/>
        </w:rPr>
        <w:t>National Parks and Wildlife Act 1974</w:t>
      </w:r>
      <w:r w:rsidRPr="000F5508">
        <w:rPr>
          <w:rFonts w:eastAsiaTheme="minorHAnsi" w:cs="Arial"/>
          <w:strike/>
          <w:szCs w:val="22"/>
          <w:lang w:eastAsia="en-US"/>
        </w:rPr>
        <w:t>.</w:t>
      </w:r>
    </w:p>
    <w:p w:rsidR="006016C9" w:rsidRPr="000F5508" w:rsidRDefault="006016C9" w:rsidP="006016C9">
      <w:pPr>
        <w:numPr>
          <w:ilvl w:val="0"/>
          <w:numId w:val="38"/>
        </w:numPr>
        <w:spacing w:after="200" w:line="276" w:lineRule="auto"/>
        <w:contextualSpacing/>
        <w:rPr>
          <w:rFonts w:eastAsiaTheme="minorHAnsi" w:cs="Arial"/>
          <w:szCs w:val="22"/>
          <w:lang w:eastAsia="en-US"/>
        </w:rPr>
      </w:pPr>
      <w:r w:rsidRPr="000F5508">
        <w:rPr>
          <w:rFonts w:eastAsiaTheme="minorHAnsi" w:cs="Arial"/>
          <w:szCs w:val="22"/>
          <w:lang w:eastAsia="en-US"/>
        </w:rPr>
        <w:t>A tree where the immediate removal is essential for emergency access or emergency works by the Council, the State Emergency Service or a public authority.</w:t>
      </w:r>
    </w:p>
    <w:p w:rsidR="006016C9" w:rsidRPr="000F5508" w:rsidRDefault="006016C9" w:rsidP="006016C9">
      <w:pPr>
        <w:numPr>
          <w:ilvl w:val="0"/>
          <w:numId w:val="38"/>
        </w:numPr>
        <w:spacing w:after="200" w:line="276" w:lineRule="auto"/>
        <w:contextualSpacing/>
        <w:rPr>
          <w:rFonts w:eastAsiaTheme="minorHAnsi" w:cs="Arial"/>
          <w:szCs w:val="22"/>
          <w:lang w:eastAsia="en-US"/>
        </w:rPr>
      </w:pPr>
      <w:r w:rsidRPr="000F5508">
        <w:rPr>
          <w:rFonts w:eastAsiaTheme="minorHAnsi" w:cs="Arial"/>
          <w:szCs w:val="22"/>
          <w:lang w:eastAsia="en-US"/>
        </w:rPr>
        <w:t>A tree in a container, other than in a planter box that forms part of a building, or in a container that is permanently fixed to a structure.</w:t>
      </w:r>
    </w:p>
    <w:p w:rsidR="006016C9" w:rsidRPr="000F5508" w:rsidRDefault="006016C9" w:rsidP="006016C9">
      <w:pPr>
        <w:numPr>
          <w:ilvl w:val="0"/>
          <w:numId w:val="38"/>
        </w:numPr>
        <w:spacing w:after="200" w:line="276" w:lineRule="auto"/>
        <w:contextualSpacing/>
        <w:rPr>
          <w:rFonts w:eastAsiaTheme="minorHAnsi" w:cs="Arial"/>
          <w:szCs w:val="22"/>
          <w:lang w:eastAsia="en-US"/>
        </w:rPr>
      </w:pPr>
      <w:r w:rsidRPr="000F5508">
        <w:rPr>
          <w:rFonts w:eastAsiaTheme="minorHAnsi" w:cs="Arial"/>
          <w:szCs w:val="22"/>
          <w:lang w:eastAsia="en-US"/>
        </w:rPr>
        <w:t>A field-grown tree propagated as part of a commercial horticultural or agricultural enterprise.</w:t>
      </w:r>
    </w:p>
    <w:p w:rsidR="006016C9" w:rsidRPr="000F5508" w:rsidRDefault="006016C9" w:rsidP="006016C9">
      <w:pPr>
        <w:rPr>
          <w:rFonts w:eastAsiaTheme="minorHAnsi" w:cs="Arial"/>
          <w:szCs w:val="22"/>
          <w:lang w:eastAsia="en-US"/>
        </w:rPr>
      </w:pPr>
    </w:p>
    <w:p w:rsidR="006016C9" w:rsidRPr="000F5508" w:rsidRDefault="006016C9" w:rsidP="006016C9">
      <w:pPr>
        <w:rPr>
          <w:rFonts w:eastAsiaTheme="minorHAnsi" w:cs="Arial"/>
          <w:b/>
          <w:szCs w:val="22"/>
          <w:lang w:eastAsia="en-US"/>
        </w:rPr>
      </w:pPr>
      <w:r w:rsidRPr="000F5508">
        <w:rPr>
          <w:rFonts w:eastAsiaTheme="minorHAnsi" w:cs="Arial"/>
          <w:b/>
          <w:szCs w:val="22"/>
          <w:lang w:eastAsia="en-US"/>
        </w:rPr>
        <w:t xml:space="preserve">Council’s </w:t>
      </w:r>
      <w:r w:rsidRPr="000F5508">
        <w:rPr>
          <w:rFonts w:eastAsiaTheme="minorHAnsi" w:cs="Arial"/>
          <w:b/>
          <w:strike/>
          <w:szCs w:val="22"/>
          <w:lang w:eastAsia="en-US"/>
        </w:rPr>
        <w:t>consent</w:t>
      </w:r>
      <w:r w:rsidRPr="000F5508">
        <w:rPr>
          <w:rFonts w:eastAsiaTheme="minorHAnsi" w:cs="Arial"/>
          <w:b/>
          <w:szCs w:val="22"/>
          <w:lang w:eastAsia="en-US"/>
        </w:rPr>
        <w:t xml:space="preserve"> </w:t>
      </w:r>
      <w:r w:rsidRPr="000F5508">
        <w:rPr>
          <w:rFonts w:eastAsiaTheme="minorHAnsi" w:cs="Arial"/>
          <w:b/>
          <w:color w:val="FF0000"/>
          <w:szCs w:val="22"/>
          <w:lang w:eastAsia="en-US"/>
        </w:rPr>
        <w:t xml:space="preserve">authorisation of a </w:t>
      </w:r>
      <w:r w:rsidR="005B76EE" w:rsidRPr="005B76EE">
        <w:rPr>
          <w:rFonts w:eastAsiaTheme="minorHAnsi" w:cs="Arial"/>
          <w:b/>
          <w:color w:val="FF0000"/>
          <w:szCs w:val="22"/>
          <w:lang w:eastAsia="en-US"/>
        </w:rPr>
        <w:t>Vegetation Clearing</w:t>
      </w:r>
      <w:r w:rsidRPr="000F5508">
        <w:rPr>
          <w:rFonts w:eastAsiaTheme="minorHAnsi" w:cs="Arial"/>
          <w:b/>
          <w:color w:val="FF0000"/>
          <w:szCs w:val="22"/>
          <w:lang w:eastAsia="en-US"/>
        </w:rPr>
        <w:t xml:space="preserve"> Permit </w:t>
      </w:r>
      <w:r w:rsidRPr="000F5508">
        <w:rPr>
          <w:rFonts w:eastAsiaTheme="minorHAnsi" w:cs="Arial"/>
          <w:b/>
          <w:szCs w:val="22"/>
          <w:lang w:eastAsia="en-US"/>
        </w:rPr>
        <w:t>is not required for:</w:t>
      </w:r>
    </w:p>
    <w:p w:rsidR="006016C9" w:rsidRPr="000F5508" w:rsidRDefault="006016C9" w:rsidP="006016C9">
      <w:pPr>
        <w:rPr>
          <w:rFonts w:eastAsiaTheme="minorHAnsi" w:cs="Arial"/>
          <w:szCs w:val="22"/>
          <w:lang w:eastAsia="en-US"/>
        </w:rPr>
      </w:pPr>
    </w:p>
    <w:p w:rsidR="006016C9" w:rsidRPr="000F5508" w:rsidRDefault="006016C9" w:rsidP="006016C9">
      <w:pPr>
        <w:numPr>
          <w:ilvl w:val="0"/>
          <w:numId w:val="37"/>
        </w:numPr>
        <w:spacing w:after="200" w:line="276" w:lineRule="auto"/>
        <w:contextualSpacing/>
        <w:rPr>
          <w:rFonts w:eastAsiaTheme="minorHAnsi" w:cs="Arial"/>
          <w:szCs w:val="22"/>
          <w:lang w:eastAsia="en-US"/>
        </w:rPr>
      </w:pPr>
      <w:r w:rsidRPr="000F5508">
        <w:rPr>
          <w:rFonts w:eastAsiaTheme="minorHAnsi" w:cs="Arial"/>
          <w:szCs w:val="22"/>
          <w:lang w:eastAsia="en-US"/>
        </w:rPr>
        <w:t>The removal of any tree on the Exempt Tree Species List (see Table 1).</w:t>
      </w:r>
    </w:p>
    <w:p w:rsidR="006016C9" w:rsidRPr="000F5508" w:rsidRDefault="006016C9" w:rsidP="006016C9">
      <w:pPr>
        <w:numPr>
          <w:ilvl w:val="0"/>
          <w:numId w:val="37"/>
        </w:numPr>
        <w:spacing w:after="200" w:line="276" w:lineRule="auto"/>
        <w:contextualSpacing/>
        <w:rPr>
          <w:rFonts w:eastAsiaTheme="minorHAnsi" w:cs="Arial"/>
          <w:szCs w:val="22"/>
          <w:lang w:eastAsia="en-US"/>
        </w:rPr>
      </w:pPr>
      <w:r w:rsidRPr="000F5508">
        <w:rPr>
          <w:rFonts w:eastAsiaTheme="minorHAnsi" w:cs="Arial"/>
          <w:szCs w:val="22"/>
          <w:lang w:eastAsia="en-US"/>
        </w:rPr>
        <w:t xml:space="preserve">Reasonable maintenance involving trimming and pruning of up to 10 percent of a tree's canopy within a 12 month period (all pruning works must be in accordance with </w:t>
      </w:r>
      <w:r w:rsidRPr="000F5508">
        <w:rPr>
          <w:rFonts w:eastAsiaTheme="minorHAnsi" w:cs="Arial"/>
          <w:i/>
          <w:szCs w:val="22"/>
          <w:lang w:eastAsia="en-US"/>
        </w:rPr>
        <w:t>Australian Standard AS 4373:2007 Pruning of amenity trees</w:t>
      </w:r>
      <w:r w:rsidRPr="000F5508">
        <w:rPr>
          <w:rFonts w:eastAsiaTheme="minorHAnsi" w:cs="Arial"/>
          <w:szCs w:val="22"/>
          <w:lang w:eastAsia="en-US"/>
        </w:rPr>
        <w:t>).</w:t>
      </w:r>
    </w:p>
    <w:p w:rsidR="006016C9" w:rsidRPr="000F5508" w:rsidRDefault="006016C9" w:rsidP="006016C9">
      <w:pPr>
        <w:numPr>
          <w:ilvl w:val="0"/>
          <w:numId w:val="37"/>
        </w:numPr>
        <w:spacing w:after="200" w:line="276" w:lineRule="auto"/>
        <w:contextualSpacing/>
        <w:rPr>
          <w:rFonts w:eastAsiaTheme="minorHAnsi" w:cs="Arial"/>
          <w:szCs w:val="22"/>
          <w:lang w:eastAsia="en-US"/>
        </w:rPr>
      </w:pPr>
      <w:r w:rsidRPr="000F5508">
        <w:rPr>
          <w:rFonts w:eastAsiaTheme="minorHAnsi" w:cs="Arial"/>
          <w:szCs w:val="22"/>
          <w:lang w:eastAsia="en-US"/>
        </w:rPr>
        <w:t>The pruning or removal of hedges (unless required by conditions of a development consent).</w:t>
      </w:r>
    </w:p>
    <w:p w:rsidR="006016C9" w:rsidRPr="000F5508" w:rsidRDefault="006016C9" w:rsidP="006016C9">
      <w:pPr>
        <w:spacing w:after="200" w:line="276" w:lineRule="auto"/>
        <w:ind w:left="720"/>
        <w:contextualSpacing/>
        <w:rPr>
          <w:rFonts w:eastAsiaTheme="minorHAnsi" w:cs="Arial"/>
          <w:szCs w:val="22"/>
          <w:lang w:eastAsia="en-US"/>
        </w:rPr>
      </w:pPr>
      <w:r w:rsidRPr="000F5508">
        <w:rPr>
          <w:rFonts w:eastAsiaTheme="minorHAnsi" w:cs="Arial"/>
          <w:i/>
          <w:szCs w:val="22"/>
          <w:lang w:eastAsia="en-US"/>
        </w:rPr>
        <w:t>“Hedge”</w:t>
      </w:r>
      <w:r w:rsidRPr="000F5508">
        <w:rPr>
          <w:rFonts w:eastAsiaTheme="minorHAnsi" w:cs="Arial"/>
          <w:szCs w:val="22"/>
          <w:lang w:eastAsia="en-US"/>
        </w:rPr>
        <w:t xml:space="preserve"> means groups of 2 or more trees that</w:t>
      </w:r>
      <w:proofErr w:type="gramStart"/>
      <w:r w:rsidRPr="000F5508">
        <w:rPr>
          <w:rFonts w:eastAsiaTheme="minorHAnsi" w:cs="Arial"/>
          <w:szCs w:val="22"/>
          <w:lang w:eastAsia="en-US"/>
        </w:rPr>
        <w:t>:</w:t>
      </w:r>
      <w:proofErr w:type="gramEnd"/>
      <w:r w:rsidRPr="000F5508">
        <w:rPr>
          <w:rFonts w:eastAsiaTheme="minorHAnsi" w:cs="Arial"/>
          <w:szCs w:val="22"/>
          <w:lang w:eastAsia="en-US"/>
        </w:rPr>
        <w:br/>
        <w:t>(a)  are planted (whether in the ground or otherwise) so as to form a hedge, and</w:t>
      </w:r>
      <w:r w:rsidRPr="000F5508">
        <w:rPr>
          <w:rFonts w:eastAsiaTheme="minorHAnsi" w:cs="Arial"/>
          <w:szCs w:val="22"/>
          <w:lang w:eastAsia="en-US"/>
        </w:rPr>
        <w:br/>
        <w:t>(b)  rise to a height of at least 2.5 metres (above existing ground level).</w:t>
      </w:r>
    </w:p>
    <w:p w:rsidR="006016C9" w:rsidRPr="000F5508" w:rsidRDefault="006016C9" w:rsidP="006016C9">
      <w:pPr>
        <w:numPr>
          <w:ilvl w:val="0"/>
          <w:numId w:val="37"/>
        </w:numPr>
        <w:spacing w:after="200" w:line="276" w:lineRule="auto"/>
        <w:contextualSpacing/>
        <w:rPr>
          <w:rFonts w:eastAsiaTheme="minorHAnsi" w:cs="Arial"/>
          <w:szCs w:val="22"/>
          <w:lang w:eastAsia="en-US"/>
        </w:rPr>
      </w:pPr>
      <w:r w:rsidRPr="000F5508">
        <w:rPr>
          <w:rFonts w:eastAsiaTheme="minorHAnsi" w:cs="Arial"/>
          <w:szCs w:val="22"/>
          <w:lang w:eastAsia="en-US"/>
        </w:rPr>
        <w:t>The removal of a tree, where the base of the trunk of the tree at ground level, is located within 2 metres of an existing approved building (not including decks, pergolas, sheds, patios or the like, even if they are attached to a building).</w:t>
      </w:r>
    </w:p>
    <w:p w:rsidR="006016C9" w:rsidRPr="000F5508" w:rsidRDefault="006016C9" w:rsidP="006016C9">
      <w:pPr>
        <w:numPr>
          <w:ilvl w:val="0"/>
          <w:numId w:val="37"/>
        </w:numPr>
        <w:spacing w:after="200" w:line="276" w:lineRule="auto"/>
        <w:contextualSpacing/>
        <w:rPr>
          <w:rFonts w:eastAsiaTheme="minorHAnsi" w:cs="Arial"/>
          <w:szCs w:val="22"/>
          <w:lang w:eastAsia="en-US"/>
        </w:rPr>
      </w:pPr>
      <w:r w:rsidRPr="000F5508">
        <w:rPr>
          <w:rFonts w:eastAsiaTheme="minorHAnsi" w:cs="Arial"/>
          <w:szCs w:val="22"/>
          <w:lang w:eastAsia="en-US"/>
        </w:rPr>
        <w:t>The removal of deadwood from a tree.</w:t>
      </w:r>
    </w:p>
    <w:p w:rsidR="006016C9" w:rsidRPr="000F5508" w:rsidRDefault="006016C9" w:rsidP="006016C9">
      <w:pPr>
        <w:numPr>
          <w:ilvl w:val="0"/>
          <w:numId w:val="37"/>
        </w:numPr>
        <w:spacing w:after="200" w:line="276" w:lineRule="auto"/>
        <w:contextualSpacing/>
        <w:rPr>
          <w:rFonts w:eastAsiaTheme="minorHAnsi" w:cs="Arial"/>
          <w:szCs w:val="22"/>
          <w:lang w:eastAsia="en-US"/>
        </w:rPr>
      </w:pPr>
      <w:r w:rsidRPr="000F5508">
        <w:rPr>
          <w:rFonts w:eastAsiaTheme="minorHAnsi" w:cs="Arial"/>
          <w:szCs w:val="22"/>
          <w:lang w:eastAsia="en-US"/>
        </w:rPr>
        <w:t>Removal of any species of parasite mistletoe or parasitic plant from any part of a tree to ameliorate the effects on the tree from such a parasite</w:t>
      </w:r>
    </w:p>
    <w:p w:rsidR="006016C9" w:rsidRPr="000F5508" w:rsidRDefault="006016C9" w:rsidP="006016C9">
      <w:pPr>
        <w:numPr>
          <w:ilvl w:val="0"/>
          <w:numId w:val="37"/>
        </w:numPr>
        <w:spacing w:after="200" w:line="276" w:lineRule="auto"/>
        <w:contextualSpacing/>
        <w:rPr>
          <w:rFonts w:eastAsiaTheme="minorHAnsi" w:cs="Arial"/>
          <w:szCs w:val="22"/>
          <w:lang w:eastAsia="en-US"/>
        </w:rPr>
      </w:pPr>
      <w:r w:rsidRPr="000F5508">
        <w:rPr>
          <w:rFonts w:eastAsiaTheme="minorHAnsi" w:cs="Arial"/>
          <w:szCs w:val="22"/>
          <w:lang w:eastAsia="en-US"/>
        </w:rPr>
        <w:t>The removal of trees which are considered a high risk / imminent danger to life and property by a Level 5 qualified arborist. These trees can be removed without Council consent by the owner of the tree subject to the owner obtaining written confirmation from the arborist that clearly states the following:</w:t>
      </w:r>
    </w:p>
    <w:p w:rsidR="006016C9" w:rsidRPr="000F5508" w:rsidRDefault="006016C9" w:rsidP="006016C9">
      <w:pPr>
        <w:numPr>
          <w:ilvl w:val="1"/>
          <w:numId w:val="37"/>
        </w:numPr>
        <w:spacing w:after="200" w:line="276" w:lineRule="auto"/>
        <w:ind w:left="1134" w:hanging="425"/>
        <w:contextualSpacing/>
        <w:rPr>
          <w:rFonts w:eastAsiaTheme="minorHAnsi" w:cs="Arial"/>
          <w:szCs w:val="22"/>
          <w:lang w:eastAsia="en-US"/>
        </w:rPr>
      </w:pPr>
      <w:r w:rsidRPr="000F5508">
        <w:rPr>
          <w:rFonts w:eastAsiaTheme="minorHAnsi" w:cs="Arial"/>
          <w:szCs w:val="22"/>
          <w:lang w:eastAsia="en-US"/>
        </w:rPr>
        <w:t>The arborists qualifications: AQF Level 5 Arborist or equivalent;</w:t>
      </w:r>
    </w:p>
    <w:p w:rsidR="006016C9" w:rsidRPr="000F5508" w:rsidRDefault="006016C9" w:rsidP="006016C9">
      <w:pPr>
        <w:numPr>
          <w:ilvl w:val="1"/>
          <w:numId w:val="37"/>
        </w:numPr>
        <w:spacing w:after="200" w:line="276" w:lineRule="auto"/>
        <w:ind w:left="1134" w:hanging="425"/>
        <w:contextualSpacing/>
        <w:rPr>
          <w:rFonts w:eastAsiaTheme="minorHAnsi" w:cs="Arial"/>
          <w:szCs w:val="22"/>
          <w:lang w:eastAsia="en-US"/>
        </w:rPr>
      </w:pPr>
      <w:r w:rsidRPr="000F5508">
        <w:rPr>
          <w:rFonts w:eastAsiaTheme="minorHAnsi" w:cs="Arial"/>
          <w:szCs w:val="22"/>
          <w:lang w:eastAsia="en-US"/>
        </w:rPr>
        <w:t>That the tree(s) is declared a ‘high risk’ or is an imminent danger to life and property;</w:t>
      </w:r>
    </w:p>
    <w:p w:rsidR="006016C9" w:rsidRPr="000F5508" w:rsidRDefault="006016C9" w:rsidP="006016C9">
      <w:pPr>
        <w:numPr>
          <w:ilvl w:val="1"/>
          <w:numId w:val="37"/>
        </w:numPr>
        <w:spacing w:after="200" w:line="276" w:lineRule="auto"/>
        <w:ind w:left="1134" w:hanging="425"/>
        <w:contextualSpacing/>
        <w:rPr>
          <w:rFonts w:eastAsiaTheme="minorHAnsi" w:cs="Arial"/>
          <w:szCs w:val="22"/>
          <w:lang w:eastAsia="en-US"/>
        </w:rPr>
      </w:pPr>
      <w:r w:rsidRPr="000F5508">
        <w:rPr>
          <w:rFonts w:eastAsiaTheme="minorHAnsi" w:cs="Arial"/>
          <w:szCs w:val="22"/>
          <w:lang w:eastAsia="en-US"/>
        </w:rPr>
        <w:t>That immediate removal of the tree(s) is recommended.</w:t>
      </w:r>
    </w:p>
    <w:p w:rsidR="006016C9" w:rsidRPr="000F5508" w:rsidRDefault="006016C9" w:rsidP="006016C9">
      <w:pPr>
        <w:numPr>
          <w:ilvl w:val="1"/>
          <w:numId w:val="37"/>
        </w:numPr>
        <w:spacing w:after="200" w:line="276" w:lineRule="auto"/>
        <w:ind w:left="1134" w:hanging="425"/>
        <w:contextualSpacing/>
        <w:rPr>
          <w:rFonts w:eastAsiaTheme="minorHAnsi" w:cs="Arial"/>
          <w:szCs w:val="22"/>
          <w:lang w:eastAsia="en-US"/>
        </w:rPr>
      </w:pPr>
      <w:r w:rsidRPr="000F5508">
        <w:rPr>
          <w:rFonts w:eastAsiaTheme="minorHAnsi" w:cs="Arial"/>
          <w:szCs w:val="22"/>
          <w:lang w:eastAsia="en-US"/>
        </w:rPr>
        <w:t>A copy of the report must be sent to Council for record keeping purpose.</w:t>
      </w:r>
    </w:p>
    <w:p w:rsidR="006016C9" w:rsidRPr="000F5508" w:rsidRDefault="006016C9" w:rsidP="006016C9">
      <w:pPr>
        <w:rPr>
          <w:rFonts w:eastAsiaTheme="minorHAnsi" w:cs="Arial"/>
          <w:b/>
          <w:i/>
          <w:szCs w:val="22"/>
          <w:lang w:eastAsia="en-US"/>
        </w:rPr>
      </w:pPr>
    </w:p>
    <w:p w:rsidR="006016C9" w:rsidRPr="000F5508" w:rsidRDefault="006016C9" w:rsidP="006016C9">
      <w:pPr>
        <w:rPr>
          <w:rFonts w:eastAsiaTheme="minorHAnsi" w:cs="Arial"/>
          <w:b/>
          <w:i/>
          <w:color w:val="0070C0"/>
          <w:szCs w:val="22"/>
          <w:lang w:eastAsia="en-US"/>
        </w:rPr>
      </w:pPr>
      <w:r w:rsidRPr="000F5508">
        <w:rPr>
          <w:rFonts w:eastAsiaTheme="minorHAnsi" w:cs="Arial"/>
          <w:b/>
          <w:i/>
          <w:szCs w:val="22"/>
          <w:lang w:eastAsia="en-US"/>
        </w:rPr>
        <w:t xml:space="preserve">Notes: </w:t>
      </w:r>
      <w:r w:rsidRPr="000F5508">
        <w:rPr>
          <w:rFonts w:eastAsiaTheme="minorHAnsi" w:cs="Arial"/>
          <w:color w:val="FF0000"/>
          <w:szCs w:val="22"/>
          <w:lang w:eastAsia="en-US"/>
        </w:rPr>
        <w:t>&lt;no change to notes&gt;</w:t>
      </w:r>
    </w:p>
    <w:p w:rsidR="006016C9" w:rsidRPr="000F5508" w:rsidRDefault="000F5508" w:rsidP="006016C9">
      <w:pPr>
        <w:numPr>
          <w:ilvl w:val="0"/>
          <w:numId w:val="3"/>
        </w:numPr>
        <w:spacing w:before="150" w:line="288" w:lineRule="atLeast"/>
        <w:outlineLvl w:val="3"/>
        <w:rPr>
          <w:rFonts w:cs="Arial"/>
          <w:b/>
          <w:bCs/>
          <w:color w:val="000000"/>
          <w:szCs w:val="22"/>
          <w:shd w:val="clear" w:color="auto" w:fill="FFFFFF"/>
        </w:rPr>
      </w:pPr>
      <w:bookmarkStart w:id="1" w:name="TOCt_h11925_ID"/>
      <w:r>
        <w:rPr>
          <w:rFonts w:cs="Arial"/>
          <w:b/>
          <w:bCs/>
          <w:color w:val="000000"/>
          <w:szCs w:val="22"/>
          <w:shd w:val="clear" w:color="auto" w:fill="FFFFFF"/>
        </w:rPr>
        <w:t>…</w:t>
      </w:r>
    </w:p>
    <w:p w:rsidR="006016C9" w:rsidRPr="000F5508" w:rsidRDefault="006016C9" w:rsidP="006016C9">
      <w:pPr>
        <w:numPr>
          <w:ilvl w:val="0"/>
          <w:numId w:val="3"/>
        </w:numPr>
        <w:spacing w:before="150" w:line="288" w:lineRule="atLeast"/>
        <w:outlineLvl w:val="3"/>
        <w:rPr>
          <w:rFonts w:cs="Arial"/>
          <w:b/>
          <w:bCs/>
          <w:color w:val="000000"/>
          <w:szCs w:val="22"/>
          <w:shd w:val="clear" w:color="auto" w:fill="FFFFFF"/>
        </w:rPr>
      </w:pPr>
      <w:r w:rsidRPr="000F5508">
        <w:rPr>
          <w:rFonts w:cs="Arial"/>
          <w:b/>
          <w:bCs/>
          <w:color w:val="000000"/>
          <w:szCs w:val="22"/>
          <w:shd w:val="clear" w:color="auto" w:fill="FFFFFF"/>
        </w:rPr>
        <w:t>C1.12  Waste and Recycling Facilities (Design Criteria for Residential Development)</w:t>
      </w:r>
    </w:p>
    <w:bookmarkEnd w:id="1"/>
    <w:p w:rsidR="006016C9" w:rsidRPr="000F5508" w:rsidRDefault="006016C9" w:rsidP="006016C9">
      <w:pPr>
        <w:shd w:val="clear" w:color="auto" w:fill="FFFFFF"/>
        <w:spacing w:before="150" w:line="288" w:lineRule="atLeast"/>
        <w:outlineLvl w:val="3"/>
        <w:rPr>
          <w:rFonts w:cs="Arial"/>
          <w:b/>
          <w:bCs/>
          <w:color w:val="000000"/>
          <w:szCs w:val="22"/>
        </w:rPr>
      </w:pPr>
      <w:r w:rsidRPr="000F5508">
        <w:rPr>
          <w:rFonts w:cs="Arial"/>
          <w:b/>
          <w:bCs/>
          <w:color w:val="000000"/>
          <w:szCs w:val="22"/>
        </w:rPr>
        <w:t>Outcomes</w:t>
      </w:r>
    </w:p>
    <w:p w:rsidR="006016C9" w:rsidRPr="000F5508" w:rsidRDefault="006016C9" w:rsidP="006016C9">
      <w:pPr>
        <w:shd w:val="clear" w:color="auto" w:fill="FFFFFF"/>
        <w:rPr>
          <w:rFonts w:cs="Arial"/>
          <w:strike/>
          <w:color w:val="000000"/>
          <w:szCs w:val="22"/>
        </w:rPr>
      </w:pPr>
      <w:r w:rsidRPr="000F5508">
        <w:rPr>
          <w:rFonts w:cs="Arial"/>
          <w:strike/>
          <w:color w:val="000000"/>
          <w:szCs w:val="22"/>
        </w:rPr>
        <w:t>Waste and recycling facilities are accessible and convenient, and integrate with the development. (</w:t>
      </w:r>
      <w:proofErr w:type="spellStart"/>
      <w:r w:rsidRPr="000F5508">
        <w:rPr>
          <w:rFonts w:cs="Arial"/>
          <w:strike/>
          <w:color w:val="000000"/>
          <w:szCs w:val="22"/>
        </w:rPr>
        <w:t>En</w:t>
      </w:r>
      <w:proofErr w:type="spellEnd"/>
      <w:r w:rsidRPr="000F5508">
        <w:rPr>
          <w:rFonts w:cs="Arial"/>
          <w:strike/>
          <w:color w:val="000000"/>
          <w:szCs w:val="22"/>
        </w:rPr>
        <w:t>)</w:t>
      </w:r>
      <w:r w:rsidRPr="000F5508">
        <w:rPr>
          <w:rFonts w:cs="Arial"/>
          <w:strike/>
          <w:color w:val="000000"/>
          <w:szCs w:val="22"/>
        </w:rPr>
        <w:br/>
        <w:t>Waste and recycling facilities are located such that they do not adversely impact upon amenity of the adjoining development or natural environment. (</w:t>
      </w:r>
      <w:proofErr w:type="spellStart"/>
      <w:r w:rsidRPr="000F5508">
        <w:rPr>
          <w:rFonts w:cs="Arial"/>
          <w:strike/>
          <w:color w:val="000000"/>
          <w:szCs w:val="22"/>
        </w:rPr>
        <w:t>En</w:t>
      </w:r>
      <w:proofErr w:type="spellEnd"/>
      <w:r w:rsidRPr="000F5508">
        <w:rPr>
          <w:rFonts w:cs="Arial"/>
          <w:strike/>
          <w:color w:val="000000"/>
          <w:szCs w:val="22"/>
        </w:rPr>
        <w:t>, S)</w:t>
      </w:r>
    </w:p>
    <w:p w:rsidR="006016C9" w:rsidRPr="000F5508" w:rsidRDefault="006016C9" w:rsidP="006016C9">
      <w:pPr>
        <w:rPr>
          <w:rFonts w:cs="Arial"/>
          <w:color w:val="FF0000"/>
          <w:szCs w:val="22"/>
        </w:rPr>
      </w:pPr>
      <w:proofErr w:type="gramStart"/>
      <w:r w:rsidRPr="000F5508">
        <w:rPr>
          <w:rFonts w:cs="Arial"/>
          <w:color w:val="FF0000"/>
          <w:szCs w:val="22"/>
        </w:rPr>
        <w:t>To facilitate sustainable waste management in a manner consistent with the principles of Ecologically Sustainable Development.</w:t>
      </w:r>
      <w:proofErr w:type="gramEnd"/>
      <w:r w:rsidRPr="000F5508">
        <w:rPr>
          <w:rFonts w:cs="Arial"/>
          <w:color w:val="FF0000"/>
          <w:szCs w:val="22"/>
        </w:rPr>
        <w:t> </w:t>
      </w:r>
    </w:p>
    <w:p w:rsidR="006016C9" w:rsidRPr="000F5508" w:rsidRDefault="006016C9" w:rsidP="006016C9">
      <w:pPr>
        <w:rPr>
          <w:rFonts w:cs="Arial"/>
          <w:color w:val="FF0000"/>
          <w:szCs w:val="22"/>
        </w:rPr>
      </w:pPr>
    </w:p>
    <w:p w:rsidR="006016C9" w:rsidRPr="000F5508" w:rsidRDefault="006016C9" w:rsidP="006016C9">
      <w:pPr>
        <w:rPr>
          <w:rFonts w:cs="Arial"/>
          <w:color w:val="FF0000"/>
          <w:szCs w:val="22"/>
        </w:rPr>
      </w:pPr>
      <w:r w:rsidRPr="000F5508">
        <w:rPr>
          <w:rFonts w:cs="Arial"/>
          <w:color w:val="FF0000"/>
          <w:szCs w:val="22"/>
        </w:rPr>
        <w:t>Encourage environmentally protective waste management practices on construction and demolition sites which include:</w:t>
      </w:r>
    </w:p>
    <w:p w:rsidR="006016C9" w:rsidRPr="000F5508" w:rsidRDefault="006016C9" w:rsidP="006016C9">
      <w:pPr>
        <w:pStyle w:val="ListParagraph"/>
        <w:numPr>
          <w:ilvl w:val="0"/>
          <w:numId w:val="44"/>
        </w:numPr>
        <w:rPr>
          <w:rFonts w:cs="Arial"/>
          <w:color w:val="FF0000"/>
          <w:szCs w:val="22"/>
        </w:rPr>
      </w:pPr>
      <w:r w:rsidRPr="000F5508">
        <w:rPr>
          <w:rFonts w:cs="Arial"/>
          <w:color w:val="FF0000"/>
          <w:szCs w:val="22"/>
        </w:rPr>
        <w:t xml:space="preserve">sorting of waste into appropriate receptors (source separation, reuse and recycling) and ensure appropriate storage and collection of waste and to promote quality design of waste facilities; </w:t>
      </w:r>
    </w:p>
    <w:p w:rsidR="006016C9" w:rsidRPr="000F5508" w:rsidRDefault="006016C9" w:rsidP="006016C9">
      <w:pPr>
        <w:pStyle w:val="ListParagraph"/>
        <w:numPr>
          <w:ilvl w:val="0"/>
          <w:numId w:val="44"/>
        </w:numPr>
        <w:rPr>
          <w:rFonts w:cs="Arial"/>
          <w:color w:val="FF0000"/>
          <w:szCs w:val="22"/>
        </w:rPr>
      </w:pPr>
      <w:r w:rsidRPr="000F5508">
        <w:rPr>
          <w:rFonts w:cs="Arial"/>
          <w:color w:val="FF0000"/>
          <w:szCs w:val="22"/>
        </w:rPr>
        <w:t>adoption of design standards that complement waste collection and management services offered by Council and private service providers;</w:t>
      </w:r>
    </w:p>
    <w:p w:rsidR="006016C9" w:rsidRPr="000F5508" w:rsidRDefault="006016C9" w:rsidP="006016C9">
      <w:pPr>
        <w:pStyle w:val="ListParagraph"/>
        <w:numPr>
          <w:ilvl w:val="0"/>
          <w:numId w:val="44"/>
        </w:numPr>
        <w:rPr>
          <w:rFonts w:cs="Arial"/>
          <w:color w:val="FF0000"/>
          <w:szCs w:val="22"/>
        </w:rPr>
      </w:pPr>
      <w:r w:rsidRPr="000F5508">
        <w:rPr>
          <w:rFonts w:cs="Arial"/>
          <w:color w:val="FF0000"/>
          <w:szCs w:val="22"/>
        </w:rPr>
        <w:t>building designs and demolition and construction management techniques which maximises avoidance, reuse and recycling of building materials and which will minimise disposal of waste to landfill; and</w:t>
      </w:r>
    </w:p>
    <w:p w:rsidR="006016C9" w:rsidRPr="000F5508" w:rsidRDefault="006016C9" w:rsidP="006016C9">
      <w:pPr>
        <w:pStyle w:val="ListParagraph"/>
        <w:numPr>
          <w:ilvl w:val="0"/>
          <w:numId w:val="44"/>
        </w:numPr>
        <w:rPr>
          <w:rFonts w:cs="Arial"/>
          <w:color w:val="FF0000"/>
          <w:szCs w:val="22"/>
        </w:rPr>
      </w:pPr>
      <w:r w:rsidRPr="000F5508">
        <w:rPr>
          <w:rFonts w:cs="Arial"/>
          <w:color w:val="FF0000"/>
          <w:szCs w:val="22"/>
        </w:rPr>
        <w:t xml:space="preserve">appropriately designed waste and recycling receptors are located so as to avoid impact upon surrounding and adjoining neighbours and enclosed in a screened off area. </w:t>
      </w:r>
    </w:p>
    <w:p w:rsidR="006016C9" w:rsidRPr="000F5508" w:rsidRDefault="006016C9" w:rsidP="006016C9">
      <w:pPr>
        <w:rPr>
          <w:rFonts w:cs="Arial"/>
          <w:color w:val="FF0000"/>
          <w:szCs w:val="22"/>
        </w:rPr>
      </w:pPr>
    </w:p>
    <w:p w:rsidR="006016C9" w:rsidRPr="000F5508" w:rsidRDefault="006016C9" w:rsidP="006016C9">
      <w:pPr>
        <w:rPr>
          <w:rFonts w:cs="Arial"/>
          <w:color w:val="FF0000"/>
          <w:szCs w:val="22"/>
        </w:rPr>
      </w:pPr>
      <w:r w:rsidRPr="000F5508">
        <w:rPr>
          <w:rFonts w:cs="Arial"/>
          <w:color w:val="FF0000"/>
          <w:szCs w:val="22"/>
        </w:rPr>
        <w:t>Encourage the ongoing minimisation and management of waste handling in the future use of premises.</w:t>
      </w:r>
    </w:p>
    <w:p w:rsidR="006016C9" w:rsidRPr="000F5508" w:rsidRDefault="006016C9" w:rsidP="006016C9">
      <w:pPr>
        <w:rPr>
          <w:rFonts w:cs="Arial"/>
          <w:color w:val="FF0000"/>
          <w:szCs w:val="22"/>
        </w:rPr>
      </w:pPr>
    </w:p>
    <w:p w:rsidR="006016C9" w:rsidRPr="000F5508" w:rsidRDefault="006016C9" w:rsidP="006016C9">
      <w:pPr>
        <w:spacing w:after="240"/>
        <w:rPr>
          <w:rFonts w:cs="Arial"/>
          <w:color w:val="FF0000"/>
          <w:szCs w:val="22"/>
        </w:rPr>
      </w:pPr>
      <w:r w:rsidRPr="000F5508">
        <w:rPr>
          <w:rFonts w:cs="Arial"/>
          <w:color w:val="FF0000"/>
          <w:szCs w:val="22"/>
        </w:rPr>
        <w:lastRenderedPageBreak/>
        <w:t>To ensure waste storage and collection facilities complement waste collection and management services, offered by Council and the private service providers and support on-going control for such standards and services. </w:t>
      </w:r>
    </w:p>
    <w:p w:rsidR="006016C9" w:rsidRPr="000F5508" w:rsidRDefault="006016C9" w:rsidP="006016C9">
      <w:pPr>
        <w:spacing w:after="240"/>
        <w:rPr>
          <w:rFonts w:cs="Arial"/>
          <w:color w:val="FF0000"/>
          <w:szCs w:val="22"/>
        </w:rPr>
      </w:pPr>
      <w:r w:rsidRPr="000F5508">
        <w:rPr>
          <w:rFonts w:cs="Arial"/>
          <w:color w:val="FF0000"/>
          <w:szCs w:val="22"/>
        </w:rPr>
        <w:t>To minimise risks to health and safety associated with handling and disposal of waste and recycled material, and ensure optimum hygiene. </w:t>
      </w:r>
    </w:p>
    <w:p w:rsidR="006016C9" w:rsidRPr="000F5508" w:rsidRDefault="006016C9" w:rsidP="006016C9">
      <w:pPr>
        <w:spacing w:after="240"/>
        <w:rPr>
          <w:rFonts w:cs="Arial"/>
          <w:color w:val="FF0000"/>
          <w:szCs w:val="22"/>
        </w:rPr>
      </w:pPr>
      <w:r w:rsidRPr="000F5508">
        <w:rPr>
          <w:rFonts w:cs="Arial"/>
          <w:color w:val="FF0000"/>
          <w:szCs w:val="22"/>
        </w:rPr>
        <w:t>To minimise any adverse environmental impacts associated with the storage and collection of waste. </w:t>
      </w:r>
    </w:p>
    <w:p w:rsidR="006016C9" w:rsidRPr="000F5508" w:rsidRDefault="006016C9" w:rsidP="006016C9">
      <w:pPr>
        <w:rPr>
          <w:rFonts w:cs="Arial"/>
          <w:color w:val="FF0000"/>
          <w:szCs w:val="22"/>
        </w:rPr>
      </w:pPr>
      <w:proofErr w:type="gramStart"/>
      <w:r w:rsidRPr="000F5508">
        <w:rPr>
          <w:rFonts w:cs="Arial"/>
          <w:color w:val="FF0000"/>
          <w:szCs w:val="22"/>
        </w:rPr>
        <w:t>To discourage illegal dumping.</w:t>
      </w:r>
      <w:proofErr w:type="gramEnd"/>
      <w:r w:rsidRPr="000F5508">
        <w:rPr>
          <w:rFonts w:cs="Arial"/>
          <w:color w:val="FF0000"/>
          <w:szCs w:val="22"/>
        </w:rPr>
        <w:t> </w:t>
      </w:r>
    </w:p>
    <w:p w:rsidR="006016C9" w:rsidRPr="000F5508" w:rsidRDefault="006016C9" w:rsidP="006016C9">
      <w:pPr>
        <w:shd w:val="clear" w:color="auto" w:fill="FFFFFF"/>
        <w:rPr>
          <w:rFonts w:cs="Arial"/>
          <w:strike/>
          <w:color w:val="000000"/>
          <w:szCs w:val="22"/>
        </w:rPr>
      </w:pPr>
    </w:p>
    <w:p w:rsidR="006016C9" w:rsidRPr="000F5508" w:rsidRDefault="006016C9" w:rsidP="006016C9">
      <w:pPr>
        <w:shd w:val="clear" w:color="auto" w:fill="FFFFFF"/>
        <w:spacing w:before="150" w:line="288" w:lineRule="atLeast"/>
        <w:outlineLvl w:val="3"/>
        <w:rPr>
          <w:rFonts w:cs="Arial"/>
          <w:b/>
          <w:bCs/>
          <w:color w:val="000000"/>
          <w:szCs w:val="22"/>
        </w:rPr>
      </w:pPr>
      <w:r w:rsidRPr="000F5508">
        <w:rPr>
          <w:rFonts w:cs="Arial"/>
          <w:b/>
          <w:bCs/>
          <w:color w:val="000000"/>
          <w:szCs w:val="22"/>
        </w:rPr>
        <w:t>Controls</w:t>
      </w:r>
    </w:p>
    <w:p w:rsidR="006016C9" w:rsidRPr="000F5508" w:rsidRDefault="006016C9" w:rsidP="006016C9">
      <w:pPr>
        <w:shd w:val="clear" w:color="auto" w:fill="FFFFFF"/>
        <w:rPr>
          <w:rFonts w:cs="Arial"/>
          <w:strike/>
          <w:color w:val="000000"/>
          <w:szCs w:val="22"/>
        </w:rPr>
      </w:pPr>
      <w:r w:rsidRPr="000F5508">
        <w:rPr>
          <w:rFonts w:cs="Arial"/>
          <w:strike/>
          <w:color w:val="000000"/>
          <w:szCs w:val="22"/>
        </w:rPr>
        <w:t>Waste and recycling receptacles are to be stored within the property boundaries.</w:t>
      </w:r>
      <w:r w:rsidRPr="000F5508">
        <w:rPr>
          <w:rFonts w:cs="Arial"/>
          <w:strike/>
          <w:color w:val="000000"/>
          <w:szCs w:val="22"/>
        </w:rPr>
        <w:br/>
      </w:r>
      <w:r w:rsidRPr="000F5508">
        <w:rPr>
          <w:rFonts w:cs="Arial"/>
          <w:strike/>
          <w:color w:val="000000"/>
          <w:szCs w:val="22"/>
        </w:rPr>
        <w:br/>
        <w:t>Separate bins are to be provided for waste (garbage), paper recyclables and container recyclables.</w:t>
      </w:r>
      <w:r w:rsidRPr="000F5508">
        <w:rPr>
          <w:rFonts w:cs="Arial"/>
          <w:strike/>
          <w:color w:val="000000"/>
          <w:szCs w:val="22"/>
        </w:rPr>
        <w:br/>
      </w:r>
      <w:r w:rsidRPr="000F5508">
        <w:rPr>
          <w:rFonts w:cs="Arial"/>
          <w:strike/>
          <w:color w:val="000000"/>
          <w:szCs w:val="22"/>
        </w:rPr>
        <w:br/>
        <w:t>Where residential development consists of three or more dwellings, either as attached dwellings or as part of a community title scheme, a communal waste and recycling enclosure shall be provide for waste and recyclables (paper and containers). The enclosure shall be designed in accordance with the</w:t>
      </w:r>
      <w:r w:rsidRPr="000F5508">
        <w:rPr>
          <w:rFonts w:cs="Arial"/>
          <w:i/>
          <w:iCs/>
          <w:strike/>
          <w:color w:val="000000"/>
          <w:szCs w:val="22"/>
        </w:rPr>
        <w:t> Better Practice Guide for Waste Management in Multi-unit Dwellings (Department of Environment and Climate Change, June 2008)</w:t>
      </w:r>
      <w:r w:rsidRPr="000F5508">
        <w:rPr>
          <w:rFonts w:cs="Arial"/>
          <w:strike/>
          <w:color w:val="000000"/>
          <w:szCs w:val="22"/>
        </w:rPr>
        <w:t>. Waste and recycling enclosures are to be provided at or behind the front, side and rear setback requirements contained within the Controls of this document. The enclosure/s shall be of an adequate size, integrated with the building design and site landscaping, suitably screened and located for convenient access for collection. </w:t>
      </w:r>
      <w:r w:rsidRPr="000F5508">
        <w:rPr>
          <w:rFonts w:cs="Arial"/>
          <w:strike/>
          <w:color w:val="000000"/>
          <w:szCs w:val="22"/>
        </w:rPr>
        <w:br/>
      </w:r>
      <w:r w:rsidRPr="000F5508">
        <w:rPr>
          <w:rFonts w:cs="Arial"/>
          <w:strike/>
          <w:color w:val="000000"/>
          <w:szCs w:val="22"/>
        </w:rPr>
        <w:br/>
        <w:t>Additionally the waste and recycling enclosure shall be designed as follows:</w:t>
      </w:r>
      <w:r w:rsidRPr="000F5508">
        <w:rPr>
          <w:rFonts w:cs="Arial"/>
          <w:strike/>
          <w:color w:val="000000"/>
          <w:szCs w:val="22"/>
        </w:rPr>
        <w:br/>
      </w:r>
    </w:p>
    <w:p w:rsidR="006016C9" w:rsidRPr="000F5508" w:rsidRDefault="006016C9" w:rsidP="006016C9">
      <w:pPr>
        <w:numPr>
          <w:ilvl w:val="0"/>
          <w:numId w:val="39"/>
        </w:numPr>
        <w:shd w:val="clear" w:color="auto" w:fill="FFFFFF"/>
        <w:spacing w:after="15"/>
        <w:ind w:left="756"/>
        <w:rPr>
          <w:rFonts w:cs="Arial"/>
          <w:strike/>
          <w:color w:val="000000"/>
          <w:szCs w:val="22"/>
        </w:rPr>
      </w:pPr>
      <w:proofErr w:type="gramStart"/>
      <w:r w:rsidRPr="000F5508">
        <w:rPr>
          <w:rFonts w:cs="Arial"/>
          <w:strike/>
          <w:color w:val="000000"/>
          <w:szCs w:val="22"/>
        </w:rPr>
        <w:t>constructed</w:t>
      </w:r>
      <w:proofErr w:type="gramEnd"/>
      <w:r w:rsidRPr="000F5508">
        <w:rPr>
          <w:rFonts w:cs="Arial"/>
          <w:strike/>
          <w:color w:val="000000"/>
          <w:szCs w:val="22"/>
        </w:rPr>
        <w:t xml:space="preserve"> of solid material, cement rendered and steel, trowelled to a smooth, even surface and made vermin proof. Framing in timber is not permitted;</w:t>
      </w:r>
    </w:p>
    <w:p w:rsidR="006016C9" w:rsidRPr="000F5508" w:rsidRDefault="006016C9" w:rsidP="006016C9">
      <w:pPr>
        <w:numPr>
          <w:ilvl w:val="0"/>
          <w:numId w:val="39"/>
        </w:numPr>
        <w:shd w:val="clear" w:color="auto" w:fill="FFFFFF"/>
        <w:spacing w:after="15"/>
        <w:ind w:left="756"/>
        <w:rPr>
          <w:rFonts w:cs="Arial"/>
          <w:strike/>
          <w:color w:val="000000"/>
          <w:szCs w:val="22"/>
        </w:rPr>
      </w:pPr>
      <w:proofErr w:type="gramStart"/>
      <w:r w:rsidRPr="000F5508">
        <w:rPr>
          <w:rFonts w:cs="Arial"/>
          <w:strike/>
          <w:color w:val="000000"/>
          <w:szCs w:val="22"/>
        </w:rPr>
        <w:t>the</w:t>
      </w:r>
      <w:proofErr w:type="gramEnd"/>
      <w:r w:rsidRPr="000F5508">
        <w:rPr>
          <w:rFonts w:cs="Arial"/>
          <w:strike/>
          <w:color w:val="000000"/>
          <w:szCs w:val="22"/>
        </w:rPr>
        <w:t xml:space="preserve"> floor shall be of impervious material coved at the intersection with the walls, graded and drained to an approved floor waste within the enclosure. Wastewaters shall be drained to the sewer;</w:t>
      </w:r>
    </w:p>
    <w:p w:rsidR="006016C9" w:rsidRPr="000F5508" w:rsidRDefault="006016C9" w:rsidP="006016C9">
      <w:pPr>
        <w:numPr>
          <w:ilvl w:val="0"/>
          <w:numId w:val="39"/>
        </w:numPr>
        <w:shd w:val="clear" w:color="auto" w:fill="FFFFFF"/>
        <w:spacing w:after="15"/>
        <w:ind w:left="756"/>
        <w:rPr>
          <w:rFonts w:cs="Arial"/>
          <w:strike/>
          <w:color w:val="000000"/>
          <w:szCs w:val="22"/>
        </w:rPr>
      </w:pPr>
      <w:r w:rsidRPr="000F5508">
        <w:rPr>
          <w:rFonts w:cs="Arial"/>
          <w:strike/>
          <w:color w:val="000000"/>
          <w:szCs w:val="22"/>
        </w:rPr>
        <w:t>stormwater shall not enter the floor of the enclosure such that the sewer system will be contaminated by rainwater;</w:t>
      </w:r>
    </w:p>
    <w:p w:rsidR="006016C9" w:rsidRPr="000F5508" w:rsidRDefault="006016C9" w:rsidP="006016C9">
      <w:pPr>
        <w:numPr>
          <w:ilvl w:val="0"/>
          <w:numId w:val="39"/>
        </w:numPr>
        <w:shd w:val="clear" w:color="auto" w:fill="FFFFFF"/>
        <w:spacing w:after="15"/>
        <w:ind w:left="756"/>
        <w:rPr>
          <w:rFonts w:cs="Arial"/>
          <w:strike/>
          <w:color w:val="000000"/>
          <w:szCs w:val="22"/>
        </w:rPr>
      </w:pPr>
      <w:proofErr w:type="gramStart"/>
      <w:r w:rsidRPr="000F5508">
        <w:rPr>
          <w:rFonts w:cs="Arial"/>
          <w:strike/>
          <w:color w:val="000000"/>
          <w:szCs w:val="22"/>
        </w:rPr>
        <w:t>the</w:t>
      </w:r>
      <w:proofErr w:type="gramEnd"/>
      <w:r w:rsidRPr="000F5508">
        <w:rPr>
          <w:rFonts w:cs="Arial"/>
          <w:strike/>
          <w:color w:val="000000"/>
          <w:szCs w:val="22"/>
        </w:rPr>
        <w:t xml:space="preserve"> enclosure is to be roofed. Roof water shall be directed to an approved stormwater disposal system;</w:t>
      </w:r>
    </w:p>
    <w:p w:rsidR="006016C9" w:rsidRPr="000F5508" w:rsidRDefault="006016C9" w:rsidP="006016C9">
      <w:pPr>
        <w:numPr>
          <w:ilvl w:val="0"/>
          <w:numId w:val="39"/>
        </w:numPr>
        <w:shd w:val="clear" w:color="auto" w:fill="FFFFFF"/>
        <w:spacing w:after="15"/>
        <w:ind w:left="756"/>
        <w:rPr>
          <w:rFonts w:cs="Arial"/>
          <w:strike/>
          <w:color w:val="000000"/>
          <w:szCs w:val="22"/>
        </w:rPr>
      </w:pPr>
      <w:proofErr w:type="gramStart"/>
      <w:r w:rsidRPr="000F5508">
        <w:rPr>
          <w:rFonts w:cs="Arial"/>
          <w:strike/>
          <w:color w:val="000000"/>
          <w:szCs w:val="22"/>
        </w:rPr>
        <w:t>enclosures</w:t>
      </w:r>
      <w:proofErr w:type="gramEnd"/>
      <w:r w:rsidRPr="000F5508">
        <w:rPr>
          <w:rFonts w:cs="Arial"/>
          <w:strike/>
          <w:color w:val="000000"/>
          <w:szCs w:val="22"/>
        </w:rPr>
        <w:t xml:space="preserve"> shall be vented to the external air by natural or artificial (mechanical ventilation) means. The installation and operation of the mechanical ventilation system shall comply with Australian Standard </w:t>
      </w:r>
      <w:r w:rsidRPr="000F5508">
        <w:rPr>
          <w:rFonts w:cs="Arial"/>
          <w:i/>
          <w:iCs/>
          <w:strike/>
          <w:color w:val="000000"/>
          <w:szCs w:val="22"/>
        </w:rPr>
        <w:t>AS/NZS 1668.1:1998: The use of ventilation and air conditioning in buildings – Fire and smoke control in multi-compartment buildings</w:t>
      </w:r>
      <w:r w:rsidRPr="000F5508">
        <w:rPr>
          <w:rFonts w:cs="Arial"/>
          <w:strike/>
          <w:color w:val="000000"/>
          <w:szCs w:val="22"/>
        </w:rPr>
        <w:t> and Australian Standard </w:t>
      </w:r>
      <w:r w:rsidRPr="000F5508">
        <w:rPr>
          <w:rFonts w:cs="Arial"/>
          <w:i/>
          <w:iCs/>
          <w:strike/>
          <w:color w:val="000000"/>
          <w:szCs w:val="22"/>
        </w:rPr>
        <w:t>AS 1668.2:2012: The use of ventilation and air conditioning in buildings – Mechanical ventilation in buildings</w:t>
      </w:r>
    </w:p>
    <w:p w:rsidR="006016C9" w:rsidRPr="000F5508" w:rsidRDefault="006016C9" w:rsidP="006016C9">
      <w:pPr>
        <w:numPr>
          <w:ilvl w:val="0"/>
          <w:numId w:val="39"/>
        </w:numPr>
        <w:shd w:val="clear" w:color="auto" w:fill="FFFFFF"/>
        <w:spacing w:after="15"/>
        <w:ind w:left="756"/>
        <w:rPr>
          <w:rFonts w:cs="Arial"/>
          <w:strike/>
          <w:color w:val="000000"/>
          <w:szCs w:val="22"/>
        </w:rPr>
      </w:pPr>
      <w:r w:rsidRPr="000F5508">
        <w:rPr>
          <w:rFonts w:cs="Arial"/>
          <w:strike/>
          <w:color w:val="000000"/>
          <w:szCs w:val="22"/>
        </w:rPr>
        <w:t>hot and cold water hose cocks shall be located within the enclosure; and</w:t>
      </w:r>
    </w:p>
    <w:p w:rsidR="006016C9" w:rsidRPr="000F5508" w:rsidRDefault="006016C9" w:rsidP="006016C9">
      <w:pPr>
        <w:numPr>
          <w:ilvl w:val="0"/>
          <w:numId w:val="39"/>
        </w:numPr>
        <w:shd w:val="clear" w:color="auto" w:fill="FFFFFF"/>
        <w:spacing w:after="15"/>
        <w:ind w:left="756"/>
        <w:rPr>
          <w:rFonts w:cs="Arial"/>
          <w:strike/>
          <w:color w:val="000000"/>
          <w:szCs w:val="22"/>
        </w:rPr>
      </w:pPr>
      <w:r w:rsidRPr="000F5508">
        <w:rPr>
          <w:rFonts w:cs="Arial"/>
          <w:strike/>
          <w:color w:val="000000"/>
          <w:szCs w:val="22"/>
        </w:rPr>
        <w:t>The enclosure shall be of adequate size to accommodate the following bin numbers and capacity:</w:t>
      </w:r>
    </w:p>
    <w:p w:rsidR="006016C9" w:rsidRPr="000F5508" w:rsidRDefault="006016C9" w:rsidP="006016C9">
      <w:pPr>
        <w:numPr>
          <w:ilvl w:val="1"/>
          <w:numId w:val="39"/>
        </w:numPr>
        <w:shd w:val="clear" w:color="auto" w:fill="FFFFFF"/>
        <w:spacing w:after="15"/>
        <w:ind w:left="1212"/>
        <w:rPr>
          <w:rFonts w:cs="Arial"/>
          <w:strike/>
          <w:color w:val="000000"/>
          <w:szCs w:val="22"/>
        </w:rPr>
      </w:pPr>
      <w:r w:rsidRPr="000F5508">
        <w:rPr>
          <w:rFonts w:cs="Arial"/>
          <w:strike/>
          <w:color w:val="000000"/>
          <w:szCs w:val="22"/>
        </w:rPr>
        <w:t>80 litres per household per week of garbage; </w:t>
      </w:r>
    </w:p>
    <w:p w:rsidR="006016C9" w:rsidRPr="000F5508" w:rsidRDefault="006016C9" w:rsidP="006016C9">
      <w:pPr>
        <w:numPr>
          <w:ilvl w:val="1"/>
          <w:numId w:val="39"/>
        </w:numPr>
        <w:shd w:val="clear" w:color="auto" w:fill="FFFFFF"/>
        <w:spacing w:after="15"/>
        <w:ind w:left="1212"/>
        <w:rPr>
          <w:rFonts w:cs="Arial"/>
          <w:strike/>
          <w:color w:val="000000"/>
          <w:szCs w:val="22"/>
        </w:rPr>
      </w:pPr>
      <w:r w:rsidRPr="000F5508">
        <w:rPr>
          <w:rFonts w:cs="Arial"/>
          <w:strike/>
          <w:color w:val="000000"/>
          <w:szCs w:val="22"/>
        </w:rPr>
        <w:t>70 litres per household per week of paper recyclables, and</w:t>
      </w:r>
    </w:p>
    <w:p w:rsidR="006016C9" w:rsidRPr="000F5508" w:rsidRDefault="006016C9" w:rsidP="006016C9">
      <w:pPr>
        <w:numPr>
          <w:ilvl w:val="1"/>
          <w:numId w:val="39"/>
        </w:numPr>
        <w:shd w:val="clear" w:color="auto" w:fill="FFFFFF"/>
        <w:spacing w:after="15"/>
        <w:ind w:left="1212"/>
        <w:rPr>
          <w:rFonts w:cs="Arial"/>
          <w:strike/>
          <w:color w:val="000000"/>
          <w:szCs w:val="22"/>
        </w:rPr>
      </w:pPr>
      <w:r w:rsidRPr="000F5508">
        <w:rPr>
          <w:rFonts w:cs="Arial"/>
          <w:strike/>
          <w:color w:val="000000"/>
          <w:szCs w:val="22"/>
        </w:rPr>
        <w:t>70 litres per household per week of container recyclables.</w:t>
      </w:r>
    </w:p>
    <w:p w:rsidR="006016C9" w:rsidRPr="000F5508" w:rsidRDefault="006016C9" w:rsidP="006016C9">
      <w:pPr>
        <w:shd w:val="clear" w:color="auto" w:fill="FFFFFF"/>
        <w:rPr>
          <w:rFonts w:cs="Arial"/>
          <w:strike/>
          <w:color w:val="000000"/>
          <w:szCs w:val="22"/>
        </w:rPr>
      </w:pPr>
      <w:r w:rsidRPr="000F5508">
        <w:rPr>
          <w:rFonts w:cs="Arial"/>
          <w:strike/>
          <w:color w:val="000000"/>
          <w:szCs w:val="22"/>
        </w:rPr>
        <w:br/>
        <w:t>For shop top housing developments the residential waste and recycling enclosure is to be physically separated from the commercial/trade waste and recycling enclosure.</w:t>
      </w:r>
    </w:p>
    <w:p w:rsidR="006016C9" w:rsidRPr="000F5508" w:rsidRDefault="006016C9" w:rsidP="006016C9">
      <w:pPr>
        <w:shd w:val="clear" w:color="auto" w:fill="FFFFFF"/>
        <w:rPr>
          <w:rFonts w:cs="Arial"/>
          <w:strike/>
          <w:color w:val="000000"/>
          <w:szCs w:val="22"/>
        </w:rPr>
      </w:pPr>
    </w:p>
    <w:p w:rsidR="006016C9" w:rsidRPr="000F5508" w:rsidRDefault="006016C9" w:rsidP="006016C9">
      <w:pPr>
        <w:rPr>
          <w:rFonts w:cs="Arial"/>
          <w:color w:val="FF0000"/>
          <w:szCs w:val="22"/>
        </w:rPr>
      </w:pPr>
      <w:r w:rsidRPr="000F5508">
        <w:rPr>
          <w:rFonts w:cs="Arial"/>
          <w:color w:val="FF0000"/>
          <w:szCs w:val="22"/>
        </w:rPr>
        <w:t>All development that is, or includes, demolition and/or construction, must comply with the appropriate sections of the Waste Management Guidelines and all relevant Development Applications must be accompanied by a Waste Management Plan</w:t>
      </w:r>
    </w:p>
    <w:p w:rsidR="006016C9" w:rsidRPr="000F5508" w:rsidRDefault="006016C9" w:rsidP="006016C9">
      <w:pPr>
        <w:shd w:val="clear" w:color="auto" w:fill="FFFFFF"/>
        <w:spacing w:before="150" w:line="288" w:lineRule="atLeast"/>
        <w:outlineLvl w:val="3"/>
        <w:rPr>
          <w:rFonts w:cs="Arial"/>
          <w:b/>
          <w:bCs/>
          <w:color w:val="000000"/>
          <w:szCs w:val="22"/>
        </w:rPr>
      </w:pPr>
      <w:r w:rsidRPr="000F5508">
        <w:rPr>
          <w:rFonts w:cs="Arial"/>
          <w:b/>
          <w:bCs/>
          <w:color w:val="000000"/>
          <w:szCs w:val="22"/>
        </w:rPr>
        <w:t>Variations</w:t>
      </w:r>
    </w:p>
    <w:p w:rsidR="006016C9" w:rsidRPr="000F5508" w:rsidRDefault="006016C9" w:rsidP="006016C9">
      <w:pPr>
        <w:shd w:val="clear" w:color="auto" w:fill="FFFFFF"/>
        <w:rPr>
          <w:rFonts w:cs="Arial"/>
          <w:color w:val="000000"/>
          <w:szCs w:val="22"/>
        </w:rPr>
      </w:pPr>
      <w:r w:rsidRPr="000F5508">
        <w:rPr>
          <w:rFonts w:cs="Arial"/>
          <w:color w:val="000000"/>
          <w:szCs w:val="22"/>
        </w:rPr>
        <w:lastRenderedPageBreak/>
        <w:t>Nil</w:t>
      </w:r>
    </w:p>
    <w:p w:rsidR="006016C9" w:rsidRPr="000F5508" w:rsidRDefault="006016C9" w:rsidP="006016C9">
      <w:pPr>
        <w:shd w:val="clear" w:color="auto" w:fill="FFFFFF"/>
        <w:spacing w:before="150" w:line="288" w:lineRule="atLeast"/>
        <w:outlineLvl w:val="3"/>
        <w:rPr>
          <w:rFonts w:cs="Arial"/>
          <w:b/>
          <w:bCs/>
          <w:color w:val="000000"/>
          <w:szCs w:val="22"/>
        </w:rPr>
      </w:pPr>
      <w:r w:rsidRPr="000F5508">
        <w:rPr>
          <w:rFonts w:cs="Arial"/>
          <w:b/>
          <w:bCs/>
          <w:color w:val="000000"/>
          <w:szCs w:val="22"/>
        </w:rPr>
        <w:t>Advisory Note</w:t>
      </w:r>
    </w:p>
    <w:p w:rsidR="006016C9" w:rsidRPr="000F5508" w:rsidRDefault="006016C9" w:rsidP="006016C9">
      <w:pPr>
        <w:shd w:val="clear" w:color="auto" w:fill="FFFFFF"/>
        <w:rPr>
          <w:rFonts w:cs="Arial"/>
          <w:color w:val="000000"/>
          <w:szCs w:val="22"/>
        </w:rPr>
      </w:pPr>
      <w:r w:rsidRPr="000F5508">
        <w:rPr>
          <w:rFonts w:cs="Arial"/>
          <w:color w:val="000000"/>
          <w:szCs w:val="22"/>
        </w:rPr>
        <w:t>For specific controls in relation to the Waste and Recycling Facilities for the Elanora Heights Village Centre, refer to Part D5.46 of this DCP.</w:t>
      </w:r>
    </w:p>
    <w:p w:rsidR="006016C9" w:rsidRPr="000F5508" w:rsidRDefault="006016C9" w:rsidP="006016C9">
      <w:pPr>
        <w:shd w:val="clear" w:color="auto" w:fill="FFFFFF"/>
        <w:spacing w:before="150" w:line="288" w:lineRule="atLeast"/>
        <w:outlineLvl w:val="3"/>
        <w:rPr>
          <w:rFonts w:cs="Arial"/>
          <w:b/>
          <w:bCs/>
          <w:color w:val="000000"/>
          <w:szCs w:val="22"/>
        </w:rPr>
      </w:pPr>
      <w:r w:rsidRPr="000F5508">
        <w:rPr>
          <w:rFonts w:cs="Arial"/>
          <w:b/>
          <w:bCs/>
          <w:color w:val="000000"/>
          <w:szCs w:val="22"/>
        </w:rPr>
        <w:t>Information to be shown on the Development Drawings</w:t>
      </w:r>
    </w:p>
    <w:p w:rsidR="006016C9" w:rsidRPr="000F5508" w:rsidRDefault="006016C9" w:rsidP="006016C9">
      <w:pPr>
        <w:shd w:val="clear" w:color="auto" w:fill="FFFFFF"/>
        <w:rPr>
          <w:rFonts w:cs="Arial"/>
          <w:color w:val="000000"/>
          <w:szCs w:val="22"/>
        </w:rPr>
      </w:pPr>
      <w:r w:rsidRPr="000F5508">
        <w:rPr>
          <w:rFonts w:cs="Arial"/>
          <w:color w:val="000000"/>
          <w:szCs w:val="22"/>
        </w:rPr>
        <w:t>Floor plans shall clearly show the location and dimension of waste and recycling storage facilities proposed on the site.</w:t>
      </w:r>
    </w:p>
    <w:p w:rsidR="00C93A0F" w:rsidRDefault="00C93A0F" w:rsidP="006016C9">
      <w:pPr>
        <w:numPr>
          <w:ilvl w:val="0"/>
          <w:numId w:val="3"/>
        </w:numPr>
        <w:spacing w:before="150" w:line="288" w:lineRule="atLeast"/>
        <w:outlineLvl w:val="3"/>
        <w:rPr>
          <w:rFonts w:cs="Arial"/>
          <w:b/>
          <w:bCs/>
          <w:color w:val="000000"/>
          <w:szCs w:val="22"/>
          <w:shd w:val="clear" w:color="auto" w:fill="FFFFFF"/>
        </w:rPr>
      </w:pPr>
      <w:bookmarkStart w:id="2" w:name="TOCt_h11947_ID"/>
      <w:r>
        <w:rPr>
          <w:rFonts w:cs="Arial"/>
          <w:b/>
          <w:bCs/>
          <w:color w:val="000000"/>
          <w:szCs w:val="22"/>
          <w:shd w:val="clear" w:color="auto" w:fill="FFFFFF"/>
        </w:rPr>
        <w:t>...</w:t>
      </w:r>
    </w:p>
    <w:p w:rsidR="006016C9" w:rsidRPr="000F5508" w:rsidRDefault="006016C9" w:rsidP="006016C9">
      <w:pPr>
        <w:numPr>
          <w:ilvl w:val="0"/>
          <w:numId w:val="3"/>
        </w:numPr>
        <w:spacing w:before="150" w:line="288" w:lineRule="atLeast"/>
        <w:outlineLvl w:val="3"/>
        <w:rPr>
          <w:rFonts w:cs="Arial"/>
          <w:b/>
          <w:bCs/>
          <w:color w:val="000000"/>
          <w:szCs w:val="22"/>
          <w:shd w:val="clear" w:color="auto" w:fill="FFFFFF"/>
        </w:rPr>
      </w:pPr>
      <w:r w:rsidRPr="000F5508">
        <w:rPr>
          <w:rFonts w:cs="Arial"/>
          <w:b/>
          <w:bCs/>
          <w:color w:val="000000"/>
          <w:szCs w:val="22"/>
          <w:shd w:val="clear" w:color="auto" w:fill="FFFFFF"/>
        </w:rPr>
        <w:t>C2.9 Waste and Recycling Facilities (Design Criteria for Commercial Development)</w:t>
      </w:r>
    </w:p>
    <w:bookmarkEnd w:id="2"/>
    <w:p w:rsidR="006016C9" w:rsidRPr="000F5508" w:rsidRDefault="006016C9" w:rsidP="006016C9">
      <w:pPr>
        <w:rPr>
          <w:rFonts w:cs="Arial"/>
          <w:b/>
          <w:szCs w:val="22"/>
        </w:rPr>
      </w:pPr>
      <w:r w:rsidRPr="000F5508">
        <w:rPr>
          <w:rFonts w:cs="Arial"/>
          <w:b/>
          <w:szCs w:val="22"/>
        </w:rPr>
        <w:t>Outcomes</w:t>
      </w:r>
    </w:p>
    <w:p w:rsidR="006016C9" w:rsidRPr="000F5508" w:rsidRDefault="006016C9" w:rsidP="006016C9">
      <w:pPr>
        <w:rPr>
          <w:rFonts w:cs="Arial"/>
          <w:color w:val="FF0000"/>
          <w:szCs w:val="22"/>
        </w:rPr>
      </w:pPr>
      <w:r w:rsidRPr="000F5508">
        <w:rPr>
          <w:rFonts w:cs="Arial"/>
          <w:color w:val="FF0000"/>
          <w:szCs w:val="22"/>
        </w:rPr>
        <w:t>&lt;</w:t>
      </w:r>
      <w:proofErr w:type="gramStart"/>
      <w:r w:rsidRPr="000F5508">
        <w:rPr>
          <w:rFonts w:cs="Arial"/>
          <w:color w:val="FF0000"/>
          <w:szCs w:val="22"/>
        </w:rPr>
        <w:t>amend</w:t>
      </w:r>
      <w:proofErr w:type="gramEnd"/>
      <w:r w:rsidRPr="000F5508">
        <w:rPr>
          <w:rFonts w:cs="Arial"/>
          <w:color w:val="FF0000"/>
          <w:szCs w:val="22"/>
        </w:rPr>
        <w:t xml:space="preserve"> in the same manner as Section C1.12 above&gt; </w:t>
      </w:r>
    </w:p>
    <w:p w:rsidR="006016C9" w:rsidRPr="000F5508" w:rsidRDefault="006016C9" w:rsidP="006016C9">
      <w:pPr>
        <w:rPr>
          <w:rFonts w:cs="Arial"/>
          <w:b/>
          <w:szCs w:val="22"/>
        </w:rPr>
      </w:pPr>
      <w:r w:rsidRPr="000F5508">
        <w:rPr>
          <w:rFonts w:cs="Arial"/>
          <w:b/>
          <w:szCs w:val="22"/>
        </w:rPr>
        <w:t>Controls</w:t>
      </w:r>
    </w:p>
    <w:p w:rsidR="006016C9" w:rsidRPr="000F5508" w:rsidRDefault="006016C9" w:rsidP="006016C9">
      <w:pPr>
        <w:rPr>
          <w:rFonts w:cs="Arial"/>
          <w:szCs w:val="22"/>
        </w:rPr>
      </w:pPr>
      <w:r w:rsidRPr="000F5508">
        <w:rPr>
          <w:rFonts w:cs="Arial"/>
          <w:color w:val="FF0000"/>
          <w:szCs w:val="22"/>
        </w:rPr>
        <w:t>&lt;</w:t>
      </w:r>
      <w:proofErr w:type="gramStart"/>
      <w:r w:rsidRPr="000F5508">
        <w:rPr>
          <w:rFonts w:cs="Arial"/>
          <w:color w:val="FF0000"/>
          <w:szCs w:val="22"/>
        </w:rPr>
        <w:t>amend</w:t>
      </w:r>
      <w:proofErr w:type="gramEnd"/>
      <w:r w:rsidRPr="000F5508">
        <w:rPr>
          <w:rFonts w:cs="Arial"/>
          <w:color w:val="FF0000"/>
          <w:szCs w:val="22"/>
        </w:rPr>
        <w:t xml:space="preserve"> in the same manner as Section C1.12 above</w:t>
      </w:r>
      <w:r w:rsidRPr="000F5508">
        <w:rPr>
          <w:rFonts w:cs="Arial"/>
          <w:szCs w:val="22"/>
        </w:rPr>
        <w:t xml:space="preserve">&gt; </w:t>
      </w:r>
    </w:p>
    <w:p w:rsidR="006016C9" w:rsidRPr="000F5508" w:rsidRDefault="006016C9" w:rsidP="006016C9">
      <w:pPr>
        <w:rPr>
          <w:rFonts w:cs="Arial"/>
          <w:szCs w:val="22"/>
        </w:rPr>
      </w:pPr>
      <w:r w:rsidRPr="000F5508">
        <w:rPr>
          <w:rFonts w:cs="Arial"/>
          <w:b/>
          <w:bCs/>
          <w:color w:val="000000"/>
          <w:szCs w:val="22"/>
        </w:rPr>
        <w:t>Variations</w:t>
      </w:r>
    </w:p>
    <w:p w:rsidR="006016C9" w:rsidRPr="000F5508" w:rsidRDefault="006016C9" w:rsidP="006016C9">
      <w:pPr>
        <w:shd w:val="clear" w:color="auto" w:fill="FFFFFF"/>
        <w:rPr>
          <w:rFonts w:cs="Arial"/>
          <w:color w:val="000000"/>
          <w:szCs w:val="22"/>
        </w:rPr>
      </w:pPr>
      <w:r w:rsidRPr="000F5508">
        <w:rPr>
          <w:rFonts w:cs="Arial"/>
          <w:color w:val="000000"/>
          <w:szCs w:val="22"/>
        </w:rPr>
        <w:t>Nil</w:t>
      </w:r>
    </w:p>
    <w:p w:rsidR="006016C9" w:rsidRPr="000F5508" w:rsidRDefault="006016C9" w:rsidP="006016C9">
      <w:pPr>
        <w:shd w:val="clear" w:color="auto" w:fill="FFFFFF"/>
        <w:rPr>
          <w:rFonts w:cs="Arial"/>
          <w:color w:val="000000"/>
          <w:szCs w:val="22"/>
        </w:rPr>
      </w:pPr>
      <w:r w:rsidRPr="000F5508">
        <w:rPr>
          <w:rFonts w:cs="Arial"/>
          <w:b/>
          <w:bCs/>
          <w:color w:val="000000"/>
          <w:szCs w:val="22"/>
        </w:rPr>
        <w:t>Advisory Notes</w:t>
      </w:r>
    </w:p>
    <w:p w:rsidR="006016C9" w:rsidRPr="000F5508" w:rsidRDefault="006016C9" w:rsidP="006016C9">
      <w:pPr>
        <w:shd w:val="clear" w:color="auto" w:fill="FFFFFF"/>
        <w:rPr>
          <w:rFonts w:cs="Arial"/>
          <w:color w:val="000000"/>
          <w:szCs w:val="22"/>
        </w:rPr>
      </w:pPr>
      <w:r w:rsidRPr="000F5508">
        <w:rPr>
          <w:rFonts w:cs="Arial"/>
          <w:color w:val="000000"/>
          <w:szCs w:val="22"/>
        </w:rPr>
        <w:t>Floor plans shall clearly show the location and dimension of waste and recycling storage facilities proposed on the site. </w:t>
      </w:r>
      <w:r w:rsidRPr="000F5508">
        <w:rPr>
          <w:rFonts w:cs="Arial"/>
          <w:color w:val="000000"/>
          <w:szCs w:val="22"/>
        </w:rPr>
        <w:br/>
      </w:r>
      <w:r w:rsidRPr="000F5508">
        <w:rPr>
          <w:rFonts w:cs="Arial"/>
          <w:strike/>
          <w:color w:val="000000"/>
          <w:szCs w:val="22"/>
        </w:rPr>
        <w:t>For specific controls in relation to the Waste and Recycling Facilities for the Elanora Heights Village Centre, refer to Part D5.46 of this DCP.</w:t>
      </w:r>
      <w:r w:rsidRPr="000F5508">
        <w:rPr>
          <w:rFonts w:cs="Arial"/>
          <w:color w:val="000000"/>
          <w:szCs w:val="22"/>
        </w:rPr>
        <w:t xml:space="preserve">  </w:t>
      </w:r>
      <w:r w:rsidRPr="000F5508">
        <w:rPr>
          <w:rFonts w:cs="Arial"/>
          <w:color w:val="FF0000"/>
          <w:szCs w:val="22"/>
        </w:rPr>
        <w:t>&lt;</w:t>
      </w:r>
      <w:proofErr w:type="gramStart"/>
      <w:r w:rsidRPr="000F5508">
        <w:rPr>
          <w:rFonts w:cs="Arial"/>
          <w:color w:val="FF0000"/>
          <w:szCs w:val="22"/>
        </w:rPr>
        <w:t>and</w:t>
      </w:r>
      <w:proofErr w:type="gramEnd"/>
      <w:r w:rsidRPr="000F5508">
        <w:rPr>
          <w:rFonts w:cs="Arial"/>
          <w:color w:val="FF0000"/>
          <w:szCs w:val="22"/>
        </w:rPr>
        <w:t xml:space="preserve"> omit Part D5.46 of this DCP.&gt;</w:t>
      </w:r>
    </w:p>
    <w:p w:rsidR="006016C9" w:rsidRPr="000F5508" w:rsidRDefault="006016C9" w:rsidP="006016C9">
      <w:pPr>
        <w:shd w:val="clear" w:color="auto" w:fill="FFFFFF"/>
        <w:rPr>
          <w:rFonts w:cs="Arial"/>
          <w:color w:val="000000"/>
          <w:szCs w:val="22"/>
        </w:rPr>
      </w:pPr>
    </w:p>
    <w:p w:rsidR="00C93A0F" w:rsidRDefault="00C93A0F" w:rsidP="006016C9">
      <w:pPr>
        <w:shd w:val="clear" w:color="auto" w:fill="FFFFFF"/>
        <w:rPr>
          <w:rFonts w:cs="Arial"/>
          <w:b/>
          <w:bCs/>
          <w:color w:val="000000"/>
          <w:szCs w:val="22"/>
          <w:shd w:val="clear" w:color="auto" w:fill="FFFFFF"/>
        </w:rPr>
      </w:pPr>
      <w:bookmarkStart w:id="3" w:name="TOCt_h11971_ID"/>
      <w:r>
        <w:rPr>
          <w:rFonts w:cs="Arial"/>
          <w:b/>
          <w:bCs/>
          <w:color w:val="000000"/>
          <w:szCs w:val="22"/>
          <w:shd w:val="clear" w:color="auto" w:fill="FFFFFF"/>
        </w:rPr>
        <w:t>…</w:t>
      </w:r>
    </w:p>
    <w:p w:rsidR="00C93A0F" w:rsidRDefault="00C93A0F" w:rsidP="006016C9">
      <w:pPr>
        <w:shd w:val="clear" w:color="auto" w:fill="FFFFFF"/>
        <w:rPr>
          <w:rFonts w:cs="Arial"/>
          <w:b/>
          <w:bCs/>
          <w:color w:val="000000"/>
          <w:szCs w:val="22"/>
          <w:shd w:val="clear" w:color="auto" w:fill="FFFFFF"/>
        </w:rPr>
      </w:pPr>
    </w:p>
    <w:p w:rsidR="006016C9" w:rsidRPr="000F5508" w:rsidRDefault="006016C9" w:rsidP="006016C9">
      <w:pPr>
        <w:shd w:val="clear" w:color="auto" w:fill="FFFFFF"/>
        <w:rPr>
          <w:rFonts w:cs="Arial"/>
          <w:color w:val="000000"/>
          <w:szCs w:val="22"/>
        </w:rPr>
      </w:pPr>
      <w:r w:rsidRPr="000F5508">
        <w:rPr>
          <w:rFonts w:cs="Arial"/>
          <w:b/>
          <w:bCs/>
          <w:color w:val="000000"/>
          <w:szCs w:val="22"/>
          <w:shd w:val="clear" w:color="auto" w:fill="FFFFFF"/>
        </w:rPr>
        <w:t>C3.10 Waste and Recycling Facilities</w:t>
      </w:r>
      <w:r w:rsidRPr="000F5508">
        <w:rPr>
          <w:rFonts w:cs="Arial"/>
          <w:b/>
          <w:color w:val="000000"/>
          <w:szCs w:val="22"/>
        </w:rPr>
        <w:t xml:space="preserve"> </w:t>
      </w:r>
      <w:r w:rsidRPr="000F5508">
        <w:rPr>
          <w:rFonts w:cs="Arial"/>
          <w:b/>
          <w:bCs/>
          <w:color w:val="000000"/>
          <w:szCs w:val="22"/>
          <w:shd w:val="clear" w:color="auto" w:fill="FFFFFF"/>
        </w:rPr>
        <w:t xml:space="preserve">(Design Criteria </w:t>
      </w:r>
      <w:r w:rsidRPr="000F5508">
        <w:rPr>
          <w:rFonts w:cs="Arial"/>
          <w:b/>
          <w:color w:val="000000"/>
          <w:szCs w:val="22"/>
        </w:rPr>
        <w:t>Industrial Development</w:t>
      </w:r>
      <w:r w:rsidRPr="000F5508">
        <w:rPr>
          <w:rFonts w:cs="Arial"/>
          <w:color w:val="000000"/>
          <w:szCs w:val="22"/>
        </w:rPr>
        <w:t>)</w:t>
      </w:r>
    </w:p>
    <w:bookmarkEnd w:id="3"/>
    <w:p w:rsidR="006016C9" w:rsidRPr="000F5508" w:rsidRDefault="006016C9" w:rsidP="006016C9">
      <w:pPr>
        <w:rPr>
          <w:rFonts w:cs="Arial"/>
          <w:b/>
          <w:szCs w:val="22"/>
        </w:rPr>
      </w:pPr>
      <w:r w:rsidRPr="000F5508">
        <w:rPr>
          <w:rFonts w:cs="Arial"/>
          <w:b/>
          <w:szCs w:val="22"/>
        </w:rPr>
        <w:t>Outcomes</w:t>
      </w:r>
    </w:p>
    <w:p w:rsidR="006016C9" w:rsidRPr="000F5508" w:rsidRDefault="006016C9" w:rsidP="006016C9">
      <w:pPr>
        <w:rPr>
          <w:rFonts w:cs="Arial"/>
          <w:color w:val="FF0000"/>
          <w:szCs w:val="22"/>
        </w:rPr>
      </w:pPr>
      <w:r w:rsidRPr="000F5508">
        <w:rPr>
          <w:rFonts w:cs="Arial"/>
          <w:color w:val="FF0000"/>
          <w:szCs w:val="22"/>
        </w:rPr>
        <w:t>&lt;</w:t>
      </w:r>
      <w:proofErr w:type="gramStart"/>
      <w:r w:rsidRPr="000F5508">
        <w:rPr>
          <w:rFonts w:cs="Arial"/>
          <w:color w:val="FF0000"/>
          <w:szCs w:val="22"/>
        </w:rPr>
        <w:t>amend</w:t>
      </w:r>
      <w:proofErr w:type="gramEnd"/>
      <w:r w:rsidRPr="000F5508">
        <w:rPr>
          <w:rFonts w:cs="Arial"/>
          <w:color w:val="FF0000"/>
          <w:szCs w:val="22"/>
        </w:rPr>
        <w:t xml:space="preserve"> in the same manner as Section C1.12 above&gt; </w:t>
      </w:r>
    </w:p>
    <w:p w:rsidR="006016C9" w:rsidRPr="000F5508" w:rsidRDefault="006016C9" w:rsidP="006016C9">
      <w:pPr>
        <w:rPr>
          <w:rFonts w:cs="Arial"/>
          <w:b/>
          <w:szCs w:val="22"/>
        </w:rPr>
      </w:pPr>
      <w:r w:rsidRPr="000F5508">
        <w:rPr>
          <w:rFonts w:cs="Arial"/>
          <w:b/>
          <w:szCs w:val="22"/>
        </w:rPr>
        <w:t>Controls</w:t>
      </w:r>
    </w:p>
    <w:p w:rsidR="006016C9" w:rsidRPr="000F5508" w:rsidRDefault="006016C9" w:rsidP="006016C9">
      <w:pPr>
        <w:rPr>
          <w:rFonts w:cs="Arial"/>
          <w:szCs w:val="22"/>
        </w:rPr>
      </w:pPr>
      <w:r w:rsidRPr="000F5508">
        <w:rPr>
          <w:rFonts w:cs="Arial"/>
          <w:color w:val="FF0000"/>
          <w:szCs w:val="22"/>
        </w:rPr>
        <w:t>&lt;</w:t>
      </w:r>
      <w:proofErr w:type="gramStart"/>
      <w:r w:rsidRPr="000F5508">
        <w:rPr>
          <w:rFonts w:cs="Arial"/>
          <w:color w:val="FF0000"/>
          <w:szCs w:val="22"/>
        </w:rPr>
        <w:t>amend</w:t>
      </w:r>
      <w:proofErr w:type="gramEnd"/>
      <w:r w:rsidRPr="000F5508">
        <w:rPr>
          <w:rFonts w:cs="Arial"/>
          <w:color w:val="FF0000"/>
          <w:szCs w:val="22"/>
        </w:rPr>
        <w:t xml:space="preserve"> in the same manner as Section C1.12 above</w:t>
      </w:r>
      <w:r w:rsidRPr="000F5508">
        <w:rPr>
          <w:rFonts w:cs="Arial"/>
          <w:szCs w:val="22"/>
        </w:rPr>
        <w:t xml:space="preserve">&gt; </w:t>
      </w:r>
    </w:p>
    <w:p w:rsidR="006016C9" w:rsidRPr="000F5508" w:rsidRDefault="006016C9" w:rsidP="006016C9">
      <w:pPr>
        <w:rPr>
          <w:rFonts w:cs="Arial"/>
          <w:b/>
          <w:szCs w:val="22"/>
        </w:rPr>
      </w:pPr>
      <w:r w:rsidRPr="000F5508">
        <w:rPr>
          <w:rFonts w:cs="Arial"/>
          <w:b/>
          <w:bCs/>
          <w:color w:val="000000"/>
          <w:szCs w:val="22"/>
        </w:rPr>
        <w:t>Variations</w:t>
      </w:r>
    </w:p>
    <w:p w:rsidR="006016C9" w:rsidRPr="000F5508" w:rsidRDefault="006016C9" w:rsidP="006016C9">
      <w:pPr>
        <w:shd w:val="clear" w:color="auto" w:fill="FFFFFF"/>
        <w:rPr>
          <w:rFonts w:cs="Arial"/>
          <w:color w:val="000000"/>
          <w:szCs w:val="22"/>
        </w:rPr>
      </w:pPr>
      <w:r w:rsidRPr="000F5508">
        <w:rPr>
          <w:rFonts w:cs="Arial"/>
          <w:color w:val="000000"/>
          <w:szCs w:val="22"/>
        </w:rPr>
        <w:t>Nil</w:t>
      </w:r>
    </w:p>
    <w:p w:rsidR="006016C9" w:rsidRPr="000F5508" w:rsidRDefault="006016C9" w:rsidP="006016C9">
      <w:pPr>
        <w:shd w:val="clear" w:color="auto" w:fill="FFFFFF"/>
        <w:rPr>
          <w:rFonts w:cs="Arial"/>
          <w:color w:val="000000"/>
          <w:szCs w:val="22"/>
        </w:rPr>
      </w:pPr>
      <w:r w:rsidRPr="000F5508">
        <w:rPr>
          <w:rFonts w:cs="Arial"/>
          <w:b/>
          <w:bCs/>
          <w:color w:val="000000"/>
          <w:szCs w:val="22"/>
        </w:rPr>
        <w:t>Advisory Notes</w:t>
      </w:r>
    </w:p>
    <w:p w:rsidR="006016C9" w:rsidRPr="000F5508" w:rsidRDefault="006016C9" w:rsidP="006016C9">
      <w:pPr>
        <w:shd w:val="clear" w:color="auto" w:fill="FFFFFF"/>
        <w:rPr>
          <w:rFonts w:cs="Arial"/>
          <w:color w:val="000000"/>
          <w:szCs w:val="22"/>
        </w:rPr>
      </w:pPr>
      <w:r w:rsidRPr="000F5508">
        <w:rPr>
          <w:rFonts w:cs="Arial"/>
          <w:color w:val="000000"/>
          <w:szCs w:val="22"/>
        </w:rPr>
        <w:t>Floor plans shall clearly show the location and dimension of waste and recycling storage facilities proposed on the site. </w:t>
      </w:r>
      <w:r w:rsidRPr="000F5508">
        <w:rPr>
          <w:rFonts w:cs="Arial"/>
          <w:color w:val="000000"/>
          <w:szCs w:val="22"/>
        </w:rPr>
        <w:br/>
      </w:r>
      <w:r w:rsidRPr="000F5508">
        <w:rPr>
          <w:rFonts w:cs="Arial"/>
          <w:strike/>
          <w:color w:val="000000"/>
          <w:szCs w:val="22"/>
        </w:rPr>
        <w:t>For specific controls in relation to the Waste and Recycling Facilities for the Elanora Heights Village Centre, refer to Part D5.46 of this DCP.</w:t>
      </w:r>
      <w:r w:rsidRPr="000F5508">
        <w:rPr>
          <w:rFonts w:cs="Arial"/>
          <w:color w:val="000000"/>
          <w:szCs w:val="22"/>
        </w:rPr>
        <w:t> </w:t>
      </w:r>
    </w:p>
    <w:p w:rsidR="006016C9" w:rsidRPr="000F5508" w:rsidRDefault="006016C9" w:rsidP="006016C9">
      <w:pPr>
        <w:shd w:val="clear" w:color="auto" w:fill="FFFFFF"/>
        <w:rPr>
          <w:rFonts w:cs="Arial"/>
          <w:color w:val="000000"/>
          <w:szCs w:val="22"/>
        </w:rPr>
      </w:pPr>
      <w:r w:rsidRPr="000F5508">
        <w:rPr>
          <w:rFonts w:cs="Arial"/>
          <w:b/>
          <w:bCs/>
          <w:color w:val="000000"/>
          <w:szCs w:val="22"/>
        </w:rPr>
        <w:t>Information to be shown on the Development Drawings</w:t>
      </w:r>
    </w:p>
    <w:p w:rsidR="006016C9" w:rsidRPr="000F5508" w:rsidRDefault="006016C9" w:rsidP="006016C9">
      <w:pPr>
        <w:shd w:val="clear" w:color="auto" w:fill="FFFFFF"/>
        <w:rPr>
          <w:rFonts w:cs="Arial"/>
          <w:color w:val="000000"/>
          <w:szCs w:val="22"/>
        </w:rPr>
      </w:pPr>
      <w:r w:rsidRPr="000F5508">
        <w:rPr>
          <w:rFonts w:cs="Arial"/>
          <w:color w:val="000000"/>
          <w:szCs w:val="22"/>
        </w:rPr>
        <w:t>Floor plans shall clearly show the location and dimension of waste and recycling storage facilities proposed on the site</w:t>
      </w:r>
    </w:p>
    <w:p w:rsidR="00C93A0F" w:rsidRDefault="00C93A0F" w:rsidP="006016C9">
      <w:pPr>
        <w:pStyle w:val="Heading4"/>
        <w:numPr>
          <w:ilvl w:val="0"/>
          <w:numId w:val="0"/>
        </w:numPr>
        <w:spacing w:before="150" w:line="288" w:lineRule="atLeast"/>
        <w:rPr>
          <w:rFonts w:eastAsiaTheme="minorHAnsi" w:cs="Arial"/>
          <w:bCs w:val="0"/>
          <w:szCs w:val="22"/>
          <w:lang w:eastAsia="en-US"/>
        </w:rPr>
      </w:pPr>
      <w:r>
        <w:rPr>
          <w:rFonts w:eastAsiaTheme="minorHAnsi" w:cs="Arial"/>
          <w:bCs w:val="0"/>
          <w:szCs w:val="22"/>
          <w:lang w:eastAsia="en-US"/>
        </w:rPr>
        <w:t>…</w:t>
      </w:r>
    </w:p>
    <w:p w:rsidR="006016C9" w:rsidRPr="000F5508" w:rsidRDefault="006016C9" w:rsidP="006016C9">
      <w:pPr>
        <w:pStyle w:val="Heading4"/>
        <w:numPr>
          <w:ilvl w:val="0"/>
          <w:numId w:val="0"/>
        </w:numPr>
        <w:spacing w:before="150" w:line="288" w:lineRule="atLeast"/>
        <w:rPr>
          <w:rFonts w:cs="Arial"/>
          <w:strike/>
          <w:color w:val="000000"/>
          <w:szCs w:val="22"/>
          <w:shd w:val="clear" w:color="auto" w:fill="FFFFFF"/>
        </w:rPr>
      </w:pPr>
      <w:r w:rsidRPr="000F5508">
        <w:rPr>
          <w:rFonts w:cs="Arial"/>
          <w:iCs/>
          <w:strike/>
          <w:color w:val="000000"/>
          <w:szCs w:val="22"/>
          <w:shd w:val="clear" w:color="auto" w:fill="FFFFFF"/>
        </w:rPr>
        <w:t>D5.46 Servicing - Waste Management and Recycling - Elanora Heights Village Centre</w:t>
      </w:r>
    </w:p>
    <w:p w:rsidR="006016C9" w:rsidRPr="000F5508" w:rsidRDefault="006016C9" w:rsidP="006016C9">
      <w:pPr>
        <w:shd w:val="clear" w:color="auto" w:fill="FFFFFF"/>
        <w:spacing w:before="150" w:line="288" w:lineRule="atLeast"/>
        <w:rPr>
          <w:rFonts w:eastAsiaTheme="minorHAnsi" w:cs="Arial"/>
          <w:b/>
          <w:bCs/>
          <w:strike/>
          <w:color w:val="000000"/>
          <w:szCs w:val="22"/>
        </w:rPr>
      </w:pPr>
      <w:r w:rsidRPr="000F5508">
        <w:rPr>
          <w:rFonts w:cs="Arial"/>
          <w:b/>
          <w:bCs/>
          <w:strike/>
          <w:color w:val="000000"/>
          <w:szCs w:val="22"/>
        </w:rPr>
        <w:t>Outcomes</w:t>
      </w:r>
    </w:p>
    <w:p w:rsidR="006016C9" w:rsidRPr="000F5508" w:rsidRDefault="006016C9" w:rsidP="006016C9">
      <w:pPr>
        <w:shd w:val="clear" w:color="auto" w:fill="FFFFFF"/>
        <w:rPr>
          <w:rFonts w:cs="Arial"/>
          <w:strike/>
          <w:color w:val="000000"/>
          <w:szCs w:val="22"/>
        </w:rPr>
      </w:pPr>
      <w:r w:rsidRPr="000F5508">
        <w:rPr>
          <w:rFonts w:cs="Arial"/>
          <w:strike/>
          <w:color w:val="000000"/>
          <w:szCs w:val="22"/>
        </w:rPr>
        <w:t>Accessible and convenient waste and recycling facilities integrate with the development.</w:t>
      </w:r>
      <w:r w:rsidRPr="000F5508">
        <w:rPr>
          <w:rFonts w:cs="Arial"/>
          <w:strike/>
          <w:color w:val="000000"/>
          <w:szCs w:val="22"/>
        </w:rPr>
        <w:br/>
        <w:t>Waste and recycling facilities do not adversely impact upon amenity of the adjoining development or the natural environment.</w:t>
      </w:r>
    </w:p>
    <w:p w:rsidR="006016C9" w:rsidRPr="000F5508" w:rsidRDefault="006016C9" w:rsidP="006016C9">
      <w:pPr>
        <w:shd w:val="clear" w:color="auto" w:fill="FFFFFF"/>
        <w:rPr>
          <w:rFonts w:cs="Arial"/>
          <w:strike/>
          <w:color w:val="000000"/>
          <w:szCs w:val="22"/>
        </w:rPr>
      </w:pPr>
    </w:p>
    <w:p w:rsidR="006016C9" w:rsidRPr="000F5508" w:rsidRDefault="006016C9" w:rsidP="006016C9">
      <w:pPr>
        <w:shd w:val="clear" w:color="auto" w:fill="FFFFFF"/>
        <w:rPr>
          <w:rFonts w:cs="Arial"/>
          <w:strike/>
          <w:color w:val="000000"/>
          <w:szCs w:val="22"/>
        </w:rPr>
      </w:pPr>
      <w:r w:rsidRPr="000F5508">
        <w:rPr>
          <w:rFonts w:cs="Arial"/>
          <w:b/>
          <w:bCs/>
          <w:strike/>
          <w:color w:val="000000"/>
          <w:szCs w:val="22"/>
        </w:rPr>
        <w:t>Controls</w:t>
      </w:r>
    </w:p>
    <w:p w:rsidR="006016C9" w:rsidRPr="000F5508" w:rsidRDefault="006016C9" w:rsidP="006016C9">
      <w:pPr>
        <w:shd w:val="clear" w:color="auto" w:fill="FFFFFF"/>
        <w:spacing w:after="240"/>
        <w:rPr>
          <w:rFonts w:cs="Arial"/>
          <w:strike/>
          <w:color w:val="000000"/>
          <w:szCs w:val="22"/>
        </w:rPr>
      </w:pPr>
      <w:r w:rsidRPr="000F5508">
        <w:rPr>
          <w:rFonts w:cs="Arial"/>
          <w:strike/>
          <w:color w:val="000000"/>
          <w:szCs w:val="22"/>
        </w:rPr>
        <w:t>All waste storage and servicing will be carried out within the basement area.</w:t>
      </w:r>
    </w:p>
    <w:p w:rsidR="006016C9" w:rsidRPr="000F5508" w:rsidRDefault="006016C9" w:rsidP="006016C9">
      <w:pPr>
        <w:shd w:val="clear" w:color="auto" w:fill="FFFFFF"/>
        <w:spacing w:after="240"/>
        <w:rPr>
          <w:rFonts w:cs="Arial"/>
          <w:strike/>
          <w:color w:val="000000"/>
          <w:szCs w:val="22"/>
        </w:rPr>
      </w:pPr>
      <w:r w:rsidRPr="000F5508">
        <w:rPr>
          <w:rFonts w:cs="Arial"/>
          <w:strike/>
          <w:color w:val="000000"/>
          <w:szCs w:val="22"/>
        </w:rPr>
        <w:t>A waste management plan shall be prepared for green and putrescible waste, garbage, glass, containers and paper.</w:t>
      </w:r>
    </w:p>
    <w:p w:rsidR="006016C9" w:rsidRPr="000F5508" w:rsidRDefault="006016C9" w:rsidP="006016C9">
      <w:pPr>
        <w:shd w:val="clear" w:color="auto" w:fill="FFFFFF"/>
        <w:spacing w:after="240"/>
        <w:rPr>
          <w:rFonts w:cs="Arial"/>
          <w:strike/>
          <w:color w:val="000000"/>
          <w:szCs w:val="22"/>
        </w:rPr>
      </w:pPr>
      <w:r w:rsidRPr="000F5508">
        <w:rPr>
          <w:rFonts w:cs="Arial"/>
          <w:strike/>
          <w:color w:val="000000"/>
          <w:szCs w:val="22"/>
        </w:rPr>
        <w:t>Every dwelling will include a waste cupboard or temporary storage area of sufficient size to hold a single day's waste and to enable source separation.</w:t>
      </w:r>
    </w:p>
    <w:p w:rsidR="006016C9" w:rsidRPr="000F5508" w:rsidRDefault="006016C9" w:rsidP="006016C9">
      <w:pPr>
        <w:shd w:val="clear" w:color="auto" w:fill="FFFFFF"/>
        <w:spacing w:after="240"/>
        <w:rPr>
          <w:rFonts w:cs="Arial"/>
          <w:strike/>
          <w:color w:val="000000"/>
          <w:szCs w:val="22"/>
        </w:rPr>
      </w:pPr>
      <w:r w:rsidRPr="000F5508">
        <w:rPr>
          <w:rFonts w:cs="Arial"/>
          <w:strike/>
          <w:color w:val="000000"/>
          <w:szCs w:val="22"/>
        </w:rPr>
        <w:lastRenderedPageBreak/>
        <w:t>Garbage collection areas and servicing areas for residential use are within the basement and not visible to the street.</w:t>
      </w:r>
    </w:p>
    <w:p w:rsidR="006016C9" w:rsidRPr="000F5508" w:rsidRDefault="006016C9" w:rsidP="006016C9">
      <w:pPr>
        <w:shd w:val="clear" w:color="auto" w:fill="FFFFFF"/>
        <w:rPr>
          <w:rFonts w:cs="Arial"/>
          <w:strike/>
          <w:color w:val="000000"/>
          <w:szCs w:val="22"/>
        </w:rPr>
      </w:pPr>
      <w:r w:rsidRPr="000F5508">
        <w:rPr>
          <w:rFonts w:cs="Arial"/>
          <w:strike/>
          <w:color w:val="000000"/>
          <w:szCs w:val="22"/>
        </w:rPr>
        <w:t>Temporary waste holding areas will be provided according to the Temporary Waste Holding Areas diagram.</w:t>
      </w:r>
    </w:p>
    <w:p w:rsidR="006016C9" w:rsidRPr="000F5508" w:rsidRDefault="006016C9" w:rsidP="006016C9">
      <w:pPr>
        <w:rPr>
          <w:rFonts w:cs="Arial"/>
          <w:bCs/>
          <w:strike/>
          <w:color w:val="000000"/>
          <w:szCs w:val="22"/>
        </w:rPr>
      </w:pPr>
    </w:p>
    <w:p w:rsidR="00CA4E7F" w:rsidRPr="000F5508" w:rsidRDefault="006016C9" w:rsidP="006016C9">
      <w:pPr>
        <w:pStyle w:val="BodyText"/>
        <w:rPr>
          <w:rFonts w:cs="Arial"/>
          <w:szCs w:val="22"/>
        </w:rPr>
      </w:pPr>
      <w:r w:rsidRPr="000F5508">
        <w:rPr>
          <w:rFonts w:cs="Arial"/>
          <w:bCs/>
          <w:strike/>
          <w:color w:val="000000"/>
          <w:szCs w:val="22"/>
        </w:rPr>
        <w:t>Temporary Waste Holding Areas diagram</w:t>
      </w:r>
      <w:r w:rsidRPr="000F5508">
        <w:rPr>
          <w:rFonts w:cs="Arial"/>
          <w:b/>
          <w:bCs/>
          <w:color w:val="000000"/>
          <w:szCs w:val="22"/>
        </w:rPr>
        <w:t xml:space="preserve"> </w:t>
      </w:r>
    </w:p>
    <w:sectPr w:rsidR="00CA4E7F" w:rsidRPr="000F5508" w:rsidSect="00247560">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C9" w:rsidRDefault="006016C9" w:rsidP="008E54E4">
      <w:r>
        <w:separator/>
      </w:r>
    </w:p>
  </w:endnote>
  <w:endnote w:type="continuationSeparator" w:id="0">
    <w:p w:rsidR="006016C9" w:rsidRDefault="006016C9"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C9" w:rsidRDefault="006016C9" w:rsidP="008E54E4">
      <w:r>
        <w:separator/>
      </w:r>
    </w:p>
  </w:footnote>
  <w:footnote w:type="continuationSeparator" w:id="0">
    <w:p w:rsidR="006016C9" w:rsidRDefault="006016C9" w:rsidP="008E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64C1EA"/>
    <w:lvl w:ilvl="0">
      <w:start w:val="1"/>
      <w:numFmt w:val="decimal"/>
      <w:lvlText w:val="%1."/>
      <w:lvlJc w:val="left"/>
      <w:pPr>
        <w:tabs>
          <w:tab w:val="num" w:pos="1492"/>
        </w:tabs>
        <w:ind w:left="1492" w:hanging="360"/>
      </w:pPr>
    </w:lvl>
  </w:abstractNum>
  <w:abstractNum w:abstractNumId="1">
    <w:nsid w:val="FFFFFF7D"/>
    <w:multiLevelType w:val="singleLevel"/>
    <w:tmpl w:val="56CC3032"/>
    <w:lvl w:ilvl="0">
      <w:start w:val="1"/>
      <w:numFmt w:val="decimal"/>
      <w:lvlText w:val="%1."/>
      <w:lvlJc w:val="left"/>
      <w:pPr>
        <w:tabs>
          <w:tab w:val="num" w:pos="1209"/>
        </w:tabs>
        <w:ind w:left="1209" w:hanging="360"/>
      </w:pPr>
    </w:lvl>
  </w:abstractNum>
  <w:abstractNum w:abstractNumId="2">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2495711"/>
    <w:multiLevelType w:val="hybridMultilevel"/>
    <w:tmpl w:val="283E58C0"/>
    <w:lvl w:ilvl="0" w:tplc="0C09001B">
      <w:start w:val="1"/>
      <w:numFmt w:val="lowerRoman"/>
      <w:lvlText w:val="%1."/>
      <w:lvlJc w:val="right"/>
      <w:pPr>
        <w:ind w:left="720" w:hanging="360"/>
      </w:pPr>
    </w:lvl>
    <w:lvl w:ilvl="1" w:tplc="3D7E85C8">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5EE7C38"/>
    <w:multiLevelType w:val="multilevel"/>
    <w:tmpl w:val="619E860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31920FF"/>
    <w:multiLevelType w:val="hybridMultilevel"/>
    <w:tmpl w:val="EF16C2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6105DF7"/>
    <w:multiLevelType w:val="hybridMultilevel"/>
    <w:tmpl w:val="A0A668C0"/>
    <w:lvl w:ilvl="0" w:tplc="6C1024D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8">
    <w:nsid w:val="345010A2"/>
    <w:multiLevelType w:val="hybridMultilevel"/>
    <w:tmpl w:val="85A4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nsid w:val="37560B44"/>
    <w:multiLevelType w:val="hybridMultilevel"/>
    <w:tmpl w:val="3404C4BC"/>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0C1F14"/>
    <w:multiLevelType w:val="hybridMultilevel"/>
    <w:tmpl w:val="FE9C5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3DD2F12"/>
    <w:multiLevelType w:val="hybridMultilevel"/>
    <w:tmpl w:val="1A7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DD6108"/>
    <w:multiLevelType w:val="hybridMultilevel"/>
    <w:tmpl w:val="9FA89748"/>
    <w:lvl w:ilvl="0" w:tplc="EC7614B4">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DB40352"/>
    <w:multiLevelType w:val="hybridMultilevel"/>
    <w:tmpl w:val="EF924E8C"/>
    <w:lvl w:ilvl="0" w:tplc="E366831A">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24"/>
  </w:num>
  <w:num w:numId="3">
    <w:abstractNumId w:val="19"/>
  </w:num>
  <w:num w:numId="4">
    <w:abstractNumId w:val="19"/>
  </w:num>
  <w:num w:numId="5">
    <w:abstractNumId w:val="19"/>
  </w:num>
  <w:num w:numId="6">
    <w:abstractNumId w:val="19"/>
  </w:num>
  <w:num w:numId="7">
    <w:abstractNumId w:val="8"/>
  </w:num>
  <w:num w:numId="8">
    <w:abstractNumId w:val="8"/>
  </w:num>
  <w:num w:numId="9">
    <w:abstractNumId w:val="3"/>
  </w:num>
  <w:num w:numId="10">
    <w:abstractNumId w:val="3"/>
  </w:num>
  <w:num w:numId="11">
    <w:abstractNumId w:val="2"/>
  </w:num>
  <w:num w:numId="12">
    <w:abstractNumId w:val="2"/>
  </w:num>
  <w:num w:numId="13">
    <w:abstractNumId w:val="10"/>
  </w:num>
  <w:num w:numId="14">
    <w:abstractNumId w:val="16"/>
  </w:num>
  <w:num w:numId="15">
    <w:abstractNumId w:val="10"/>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17"/>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9"/>
  </w:num>
  <w:num w:numId="32">
    <w:abstractNumId w:val="19"/>
  </w:num>
  <w:num w:numId="33">
    <w:abstractNumId w:val="19"/>
  </w:num>
  <w:num w:numId="34">
    <w:abstractNumId w:val="19"/>
  </w:num>
  <w:num w:numId="35">
    <w:abstractNumId w:val="19"/>
  </w:num>
  <w:num w:numId="36">
    <w:abstractNumId w:val="22"/>
  </w:num>
  <w:num w:numId="37">
    <w:abstractNumId w:val="20"/>
  </w:num>
  <w:num w:numId="38">
    <w:abstractNumId w:val="18"/>
  </w:num>
  <w:num w:numId="39">
    <w:abstractNumId w:val="13"/>
  </w:num>
  <w:num w:numId="40">
    <w:abstractNumId w:val="14"/>
  </w:num>
  <w:num w:numId="41">
    <w:abstractNumId w:val="11"/>
  </w:num>
  <w:num w:numId="42">
    <w:abstractNumId w:val="23"/>
  </w:num>
  <w:num w:numId="43">
    <w:abstractNumId w:val="26"/>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C9"/>
    <w:rsid w:val="00065E60"/>
    <w:rsid w:val="000E0068"/>
    <w:rsid w:val="000F4051"/>
    <w:rsid w:val="000F5508"/>
    <w:rsid w:val="00105241"/>
    <w:rsid w:val="001360AE"/>
    <w:rsid w:val="001C1771"/>
    <w:rsid w:val="001C6D2C"/>
    <w:rsid w:val="001D6661"/>
    <w:rsid w:val="001E585B"/>
    <w:rsid w:val="0022601A"/>
    <w:rsid w:val="00247560"/>
    <w:rsid w:val="002570F4"/>
    <w:rsid w:val="00267C42"/>
    <w:rsid w:val="002A1E92"/>
    <w:rsid w:val="002E6C18"/>
    <w:rsid w:val="0031641C"/>
    <w:rsid w:val="00346047"/>
    <w:rsid w:val="003821E8"/>
    <w:rsid w:val="003A645C"/>
    <w:rsid w:val="00404065"/>
    <w:rsid w:val="00407F87"/>
    <w:rsid w:val="004222D2"/>
    <w:rsid w:val="004635B2"/>
    <w:rsid w:val="00464066"/>
    <w:rsid w:val="004A17B8"/>
    <w:rsid w:val="004D465D"/>
    <w:rsid w:val="0053180C"/>
    <w:rsid w:val="005A387C"/>
    <w:rsid w:val="005B76EE"/>
    <w:rsid w:val="005C3983"/>
    <w:rsid w:val="006016C9"/>
    <w:rsid w:val="006161C5"/>
    <w:rsid w:val="00624437"/>
    <w:rsid w:val="00664F27"/>
    <w:rsid w:val="00725A96"/>
    <w:rsid w:val="00736257"/>
    <w:rsid w:val="007E7E8C"/>
    <w:rsid w:val="007F58BD"/>
    <w:rsid w:val="00862FF4"/>
    <w:rsid w:val="008718D5"/>
    <w:rsid w:val="00871BFA"/>
    <w:rsid w:val="008C6AB3"/>
    <w:rsid w:val="008D2171"/>
    <w:rsid w:val="008E54E4"/>
    <w:rsid w:val="00946331"/>
    <w:rsid w:val="00987FE7"/>
    <w:rsid w:val="009C165B"/>
    <w:rsid w:val="009C4642"/>
    <w:rsid w:val="00A00127"/>
    <w:rsid w:val="00A337EC"/>
    <w:rsid w:val="00A510C8"/>
    <w:rsid w:val="00AC30DA"/>
    <w:rsid w:val="00AE160C"/>
    <w:rsid w:val="00B42601"/>
    <w:rsid w:val="00B4274F"/>
    <w:rsid w:val="00B66305"/>
    <w:rsid w:val="00BC0A6A"/>
    <w:rsid w:val="00BC77BE"/>
    <w:rsid w:val="00C35F84"/>
    <w:rsid w:val="00C57391"/>
    <w:rsid w:val="00C93A0F"/>
    <w:rsid w:val="00CA4E7F"/>
    <w:rsid w:val="00D07A59"/>
    <w:rsid w:val="00D17C10"/>
    <w:rsid w:val="00DF15BC"/>
    <w:rsid w:val="00E0177D"/>
    <w:rsid w:val="00E43BF1"/>
    <w:rsid w:val="00E605DD"/>
    <w:rsid w:val="00E7626F"/>
    <w:rsid w:val="00EC77EE"/>
    <w:rsid w:val="00ED0522"/>
    <w:rsid w:val="00EF2455"/>
    <w:rsid w:val="00FE14FB"/>
    <w:rsid w:val="00FF5062"/>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6C9"/>
    <w:rPr>
      <w:rFonts w:ascii="Arial" w:hAnsi="Arial"/>
      <w:sz w:val="22"/>
      <w:szCs w:val="24"/>
    </w:rPr>
  </w:style>
  <w:style w:type="paragraph" w:styleId="Heading1">
    <w:name w:val="heading 1"/>
    <w:aliases w:val="Chapter Heading"/>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link w:val="Heading4Char"/>
    <w:uiPriority w:val="9"/>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BodyTextChar">
    <w:name w:val="Body Text Char"/>
    <w:link w:val="BodyText"/>
    <w:rsid w:val="006016C9"/>
    <w:rPr>
      <w:rFonts w:ascii="Arial" w:hAnsi="Arial"/>
      <w:sz w:val="22"/>
      <w:szCs w:val="24"/>
    </w:rPr>
  </w:style>
  <w:style w:type="character" w:customStyle="1" w:styleId="Heading4Char">
    <w:name w:val="Heading 4 Char"/>
    <w:basedOn w:val="DefaultParagraphFont"/>
    <w:link w:val="Heading4"/>
    <w:uiPriority w:val="9"/>
    <w:rsid w:val="006016C9"/>
    <w:rPr>
      <w:rFonts w:ascii="Arial" w:hAnsi="Arial"/>
      <w:b/>
      <w:bCs/>
      <w:sz w:val="22"/>
      <w:szCs w:val="28"/>
    </w:rPr>
  </w:style>
  <w:style w:type="paragraph" w:styleId="ListParagraph">
    <w:name w:val="List Paragraph"/>
    <w:basedOn w:val="Normal"/>
    <w:uiPriority w:val="34"/>
    <w:qFormat/>
    <w:rsid w:val="006016C9"/>
    <w:pPr>
      <w:ind w:left="720"/>
      <w:contextualSpacing/>
    </w:pPr>
  </w:style>
  <w:style w:type="character" w:styleId="Emphasis">
    <w:name w:val="Emphasis"/>
    <w:basedOn w:val="DefaultParagraphFont"/>
    <w:uiPriority w:val="20"/>
    <w:qFormat/>
    <w:rsid w:val="006244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6C9"/>
    <w:rPr>
      <w:rFonts w:ascii="Arial" w:hAnsi="Arial"/>
      <w:sz w:val="22"/>
      <w:szCs w:val="24"/>
    </w:rPr>
  </w:style>
  <w:style w:type="paragraph" w:styleId="Heading1">
    <w:name w:val="heading 1"/>
    <w:aliases w:val="Chapter Heading"/>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link w:val="Heading4Char"/>
    <w:uiPriority w:val="9"/>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BodyTextChar">
    <w:name w:val="Body Text Char"/>
    <w:link w:val="BodyText"/>
    <w:rsid w:val="006016C9"/>
    <w:rPr>
      <w:rFonts w:ascii="Arial" w:hAnsi="Arial"/>
      <w:sz w:val="22"/>
      <w:szCs w:val="24"/>
    </w:rPr>
  </w:style>
  <w:style w:type="character" w:customStyle="1" w:styleId="Heading4Char">
    <w:name w:val="Heading 4 Char"/>
    <w:basedOn w:val="DefaultParagraphFont"/>
    <w:link w:val="Heading4"/>
    <w:uiPriority w:val="9"/>
    <w:rsid w:val="006016C9"/>
    <w:rPr>
      <w:rFonts w:ascii="Arial" w:hAnsi="Arial"/>
      <w:b/>
      <w:bCs/>
      <w:sz w:val="22"/>
      <w:szCs w:val="28"/>
    </w:rPr>
  </w:style>
  <w:style w:type="paragraph" w:styleId="ListParagraph">
    <w:name w:val="List Paragraph"/>
    <w:basedOn w:val="Normal"/>
    <w:uiPriority w:val="34"/>
    <w:qFormat/>
    <w:rsid w:val="006016C9"/>
    <w:pPr>
      <w:ind w:left="720"/>
      <w:contextualSpacing/>
    </w:pPr>
  </w:style>
  <w:style w:type="character" w:styleId="Emphasis">
    <w:name w:val="Emphasis"/>
    <w:basedOn w:val="DefaultParagraphFont"/>
    <w:uiPriority w:val="20"/>
    <w:qFormat/>
    <w:rsid w:val="00624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fs1.northernbeaches.nsw.gov.au\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TotalTime>
  <Pages>7</Pages>
  <Words>2780</Words>
  <Characters>15847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Paul Christmas</dc:creator>
  <cp:lastModifiedBy>Lindy Riese</cp:lastModifiedBy>
  <cp:revision>2</cp:revision>
  <dcterms:created xsi:type="dcterms:W3CDTF">2018-06-13T01:01:00Z</dcterms:created>
  <dcterms:modified xsi:type="dcterms:W3CDTF">2018-06-13T01:01:00Z</dcterms:modified>
</cp:coreProperties>
</file>