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3EDD" w14:textId="77777777" w:rsidR="004564B3" w:rsidRDefault="004564B3" w:rsidP="001F7E12">
      <w:pPr>
        <w:pBdr>
          <w:top w:val="single" w:sz="12" w:space="1" w:color="auto"/>
        </w:pBdr>
        <w:rPr>
          <w:b/>
          <w:sz w:val="30"/>
          <w:szCs w:val="30"/>
        </w:rPr>
      </w:pPr>
    </w:p>
    <w:p w14:paraId="32177CED" w14:textId="77777777" w:rsidR="00FF0CDB" w:rsidRPr="001F7E12" w:rsidRDefault="00FF0CDB" w:rsidP="001F7E12">
      <w:pPr>
        <w:pBdr>
          <w:top w:val="single" w:sz="12" w:space="1" w:color="auto"/>
        </w:pBdr>
        <w:rPr>
          <w:b/>
          <w:sz w:val="30"/>
          <w:szCs w:val="30"/>
        </w:rPr>
      </w:pPr>
      <w:r w:rsidRPr="001F7E12">
        <w:rPr>
          <w:b/>
          <w:sz w:val="30"/>
          <w:szCs w:val="30"/>
        </w:rPr>
        <w:t>Community and Stakeholder Engagement Report</w:t>
      </w:r>
    </w:p>
    <w:p w14:paraId="4A20655E" w14:textId="23DC9158" w:rsidR="00FF0CDB" w:rsidRPr="001F7E12" w:rsidRDefault="009D212A" w:rsidP="004564B3">
      <w:pPr>
        <w:spacing w:before="240"/>
        <w:rPr>
          <w:b/>
          <w:sz w:val="26"/>
          <w:szCs w:val="26"/>
        </w:rPr>
      </w:pPr>
      <w:r w:rsidRPr="009D212A">
        <w:rPr>
          <w:b/>
          <w:sz w:val="26"/>
          <w:szCs w:val="26"/>
        </w:rPr>
        <w:t>Addiscombe Road, Manly Vale Path Upgrade</w:t>
      </w:r>
      <w:r w:rsidR="00FF0CDB" w:rsidRPr="009D212A">
        <w:rPr>
          <w:b/>
          <w:sz w:val="26"/>
          <w:szCs w:val="26"/>
        </w:rPr>
        <w:t xml:space="preserve"> </w:t>
      </w:r>
    </w:p>
    <w:p w14:paraId="57DD95BF" w14:textId="31B0BBA1" w:rsidR="00683673" w:rsidRDefault="00683673" w:rsidP="00F74B91">
      <w:pPr>
        <w:spacing w:before="120" w:after="120"/>
        <w:rPr>
          <w:highlight w:val="yellow"/>
        </w:rPr>
      </w:pPr>
      <w:r w:rsidRPr="00683673">
        <w:t xml:space="preserve">Impact level: </w:t>
      </w:r>
      <w:r w:rsidR="00B257B1">
        <w:t>Four</w:t>
      </w:r>
    </w:p>
    <w:p w14:paraId="2D8B1648" w14:textId="382CA0A0" w:rsidR="0064396C" w:rsidRDefault="0064396C" w:rsidP="0064396C">
      <w:pPr>
        <w:spacing w:before="120" w:after="120"/>
        <w:rPr>
          <w:highlight w:val="yellow"/>
        </w:rPr>
      </w:pPr>
      <w:r>
        <w:t>Consultation period:</w:t>
      </w:r>
      <w:r w:rsidR="00B257B1">
        <w:t xml:space="preserve"> 27 May </w:t>
      </w:r>
      <w:r w:rsidR="006644D3">
        <w:t xml:space="preserve">to </w:t>
      </w:r>
      <w:r w:rsidR="00B257B1">
        <w:t>24 June 2021</w:t>
      </w:r>
    </w:p>
    <w:p w14:paraId="6333B0EB" w14:textId="77777777" w:rsidR="00BE4645" w:rsidRPr="00E23610" w:rsidRDefault="00BE4645" w:rsidP="001F7E12">
      <w:pPr>
        <w:pBdr>
          <w:bottom w:val="single" w:sz="12" w:space="1" w:color="auto"/>
        </w:pBdr>
      </w:pPr>
    </w:p>
    <w:sdt>
      <w:sdtPr>
        <w:id w:val="2103454573"/>
        <w:docPartObj>
          <w:docPartGallery w:val="Table of Contents"/>
          <w:docPartUnique/>
        </w:docPartObj>
      </w:sdtPr>
      <w:sdtEndPr/>
      <w:sdtContent>
        <w:p w14:paraId="51170A33" w14:textId="77777777" w:rsidR="00044ECB" w:rsidRPr="001F7E12" w:rsidRDefault="00AE1BEE" w:rsidP="00F74B91">
          <w:pPr>
            <w:spacing w:before="480"/>
            <w:rPr>
              <w:b/>
              <w:sz w:val="26"/>
              <w:szCs w:val="26"/>
            </w:rPr>
          </w:pPr>
          <w:r w:rsidRPr="001F7E12">
            <w:rPr>
              <w:b/>
              <w:sz w:val="26"/>
              <w:szCs w:val="26"/>
            </w:rPr>
            <w:t>Contents</w:t>
          </w:r>
        </w:p>
        <w:p w14:paraId="5AB6B06C" w14:textId="2A43271F" w:rsidR="0007322A" w:rsidRDefault="00044ECB">
          <w:pPr>
            <w:pStyle w:val="TOC1"/>
            <w:tabs>
              <w:tab w:val="left" w:pos="660"/>
              <w:tab w:val="right" w:leader="dot" w:pos="9737"/>
            </w:tabs>
            <w:rPr>
              <w:rFonts w:asciiTheme="minorHAnsi" w:eastAsiaTheme="minorEastAsia" w:hAnsiTheme="minorHAnsi" w:cstheme="minorBidi"/>
              <w:noProof/>
              <w:szCs w:val="22"/>
            </w:rPr>
          </w:pPr>
          <w:r w:rsidRPr="00E23610">
            <w:fldChar w:fldCharType="begin"/>
          </w:r>
          <w:r w:rsidRPr="00E23610">
            <w:instrText xml:space="preserve"> TOC \o "1-3" \h \z \u </w:instrText>
          </w:r>
          <w:r w:rsidRPr="00E23610">
            <w:fldChar w:fldCharType="separate"/>
          </w:r>
          <w:hyperlink w:anchor="_Toc81995709" w:history="1">
            <w:r w:rsidR="0007322A" w:rsidRPr="00D0749A">
              <w:rPr>
                <w:rStyle w:val="Hyperlink"/>
                <w:noProof/>
              </w:rPr>
              <w:t>1.</w:t>
            </w:r>
            <w:r w:rsidR="0007322A">
              <w:rPr>
                <w:rFonts w:asciiTheme="minorHAnsi" w:eastAsiaTheme="minorEastAsia" w:hAnsiTheme="minorHAnsi" w:cstheme="minorBidi"/>
                <w:noProof/>
                <w:szCs w:val="22"/>
              </w:rPr>
              <w:tab/>
            </w:r>
            <w:r w:rsidR="0007322A" w:rsidRPr="00D0749A">
              <w:rPr>
                <w:rStyle w:val="Hyperlink"/>
                <w:noProof/>
              </w:rPr>
              <w:t>Summary</w:t>
            </w:r>
            <w:r w:rsidR="0007322A">
              <w:rPr>
                <w:noProof/>
                <w:webHidden/>
              </w:rPr>
              <w:tab/>
            </w:r>
            <w:r w:rsidR="0007322A">
              <w:rPr>
                <w:noProof/>
                <w:webHidden/>
              </w:rPr>
              <w:fldChar w:fldCharType="begin"/>
            </w:r>
            <w:r w:rsidR="0007322A">
              <w:rPr>
                <w:noProof/>
                <w:webHidden/>
              </w:rPr>
              <w:instrText xml:space="preserve"> PAGEREF _Toc81995709 \h </w:instrText>
            </w:r>
            <w:r w:rsidR="0007322A">
              <w:rPr>
                <w:noProof/>
                <w:webHidden/>
              </w:rPr>
            </w:r>
            <w:r w:rsidR="0007322A">
              <w:rPr>
                <w:noProof/>
                <w:webHidden/>
              </w:rPr>
              <w:fldChar w:fldCharType="separate"/>
            </w:r>
            <w:r w:rsidR="00993EC2">
              <w:rPr>
                <w:noProof/>
                <w:webHidden/>
              </w:rPr>
              <w:t>2</w:t>
            </w:r>
            <w:r w:rsidR="0007322A">
              <w:rPr>
                <w:noProof/>
                <w:webHidden/>
              </w:rPr>
              <w:fldChar w:fldCharType="end"/>
            </w:r>
          </w:hyperlink>
        </w:p>
        <w:p w14:paraId="2D9B1459" w14:textId="21003D88" w:rsidR="0007322A" w:rsidRDefault="00955908">
          <w:pPr>
            <w:pStyle w:val="TOC2"/>
            <w:rPr>
              <w:rFonts w:asciiTheme="minorHAnsi" w:eastAsiaTheme="minorEastAsia" w:hAnsiTheme="minorHAnsi" w:cstheme="minorBidi"/>
              <w:noProof/>
              <w:szCs w:val="22"/>
            </w:rPr>
          </w:pPr>
          <w:hyperlink w:anchor="_Toc81995710" w:history="1">
            <w:r w:rsidR="0007322A" w:rsidRPr="00D0749A">
              <w:rPr>
                <w:rStyle w:val="Hyperlink"/>
                <w:noProof/>
              </w:rPr>
              <w:t>1.1.</w:t>
            </w:r>
            <w:r w:rsidR="0007322A">
              <w:rPr>
                <w:rFonts w:asciiTheme="minorHAnsi" w:eastAsiaTheme="minorEastAsia" w:hAnsiTheme="minorHAnsi" w:cstheme="minorBidi"/>
                <w:noProof/>
                <w:szCs w:val="22"/>
              </w:rPr>
              <w:tab/>
            </w:r>
            <w:r w:rsidR="0007322A" w:rsidRPr="00D0749A">
              <w:rPr>
                <w:rStyle w:val="Hyperlink"/>
                <w:noProof/>
              </w:rPr>
              <w:t>Key outcomes</w:t>
            </w:r>
            <w:r w:rsidR="0007322A">
              <w:rPr>
                <w:noProof/>
                <w:webHidden/>
              </w:rPr>
              <w:tab/>
            </w:r>
            <w:r w:rsidR="0007322A">
              <w:rPr>
                <w:noProof/>
                <w:webHidden/>
              </w:rPr>
              <w:fldChar w:fldCharType="begin"/>
            </w:r>
            <w:r w:rsidR="0007322A">
              <w:rPr>
                <w:noProof/>
                <w:webHidden/>
              </w:rPr>
              <w:instrText xml:space="preserve"> PAGEREF _Toc81995710 \h </w:instrText>
            </w:r>
            <w:r w:rsidR="0007322A">
              <w:rPr>
                <w:noProof/>
                <w:webHidden/>
              </w:rPr>
            </w:r>
            <w:r w:rsidR="0007322A">
              <w:rPr>
                <w:noProof/>
                <w:webHidden/>
              </w:rPr>
              <w:fldChar w:fldCharType="separate"/>
            </w:r>
            <w:r w:rsidR="00993EC2">
              <w:rPr>
                <w:noProof/>
                <w:webHidden/>
              </w:rPr>
              <w:t>2</w:t>
            </w:r>
            <w:r w:rsidR="0007322A">
              <w:rPr>
                <w:noProof/>
                <w:webHidden/>
              </w:rPr>
              <w:fldChar w:fldCharType="end"/>
            </w:r>
          </w:hyperlink>
        </w:p>
        <w:p w14:paraId="31687080" w14:textId="79274FFA" w:rsidR="0007322A" w:rsidRDefault="00955908">
          <w:pPr>
            <w:pStyle w:val="TOC2"/>
            <w:rPr>
              <w:rFonts w:asciiTheme="minorHAnsi" w:eastAsiaTheme="minorEastAsia" w:hAnsiTheme="minorHAnsi" w:cstheme="minorBidi"/>
              <w:noProof/>
              <w:szCs w:val="22"/>
            </w:rPr>
          </w:pPr>
          <w:hyperlink w:anchor="_Toc81995711" w:history="1">
            <w:r w:rsidR="0007322A" w:rsidRPr="00D0749A">
              <w:rPr>
                <w:rStyle w:val="Hyperlink"/>
                <w:noProof/>
              </w:rPr>
              <w:t>1.2.</w:t>
            </w:r>
            <w:r w:rsidR="0007322A">
              <w:rPr>
                <w:rFonts w:asciiTheme="minorHAnsi" w:eastAsiaTheme="minorEastAsia" w:hAnsiTheme="minorHAnsi" w:cstheme="minorBidi"/>
                <w:noProof/>
                <w:szCs w:val="22"/>
              </w:rPr>
              <w:tab/>
            </w:r>
            <w:r w:rsidR="0007322A" w:rsidRPr="00D0749A">
              <w:rPr>
                <w:rStyle w:val="Hyperlink"/>
                <w:noProof/>
              </w:rPr>
              <w:t>How weengaged</w:t>
            </w:r>
            <w:r w:rsidR="0007322A">
              <w:rPr>
                <w:noProof/>
                <w:webHidden/>
              </w:rPr>
              <w:tab/>
            </w:r>
            <w:r w:rsidR="0007322A">
              <w:rPr>
                <w:noProof/>
                <w:webHidden/>
              </w:rPr>
              <w:fldChar w:fldCharType="begin"/>
            </w:r>
            <w:r w:rsidR="0007322A">
              <w:rPr>
                <w:noProof/>
                <w:webHidden/>
              </w:rPr>
              <w:instrText xml:space="preserve"> PAGEREF _Toc81995711 \h </w:instrText>
            </w:r>
            <w:r w:rsidR="0007322A">
              <w:rPr>
                <w:noProof/>
                <w:webHidden/>
              </w:rPr>
            </w:r>
            <w:r w:rsidR="0007322A">
              <w:rPr>
                <w:noProof/>
                <w:webHidden/>
              </w:rPr>
              <w:fldChar w:fldCharType="separate"/>
            </w:r>
            <w:r w:rsidR="00993EC2">
              <w:rPr>
                <w:noProof/>
                <w:webHidden/>
              </w:rPr>
              <w:t>3</w:t>
            </w:r>
            <w:r w:rsidR="0007322A">
              <w:rPr>
                <w:noProof/>
                <w:webHidden/>
              </w:rPr>
              <w:fldChar w:fldCharType="end"/>
            </w:r>
          </w:hyperlink>
        </w:p>
        <w:p w14:paraId="0EB0B3FF" w14:textId="0E6B4EE1" w:rsidR="0007322A" w:rsidRDefault="00955908">
          <w:pPr>
            <w:pStyle w:val="TOC2"/>
            <w:rPr>
              <w:rFonts w:asciiTheme="minorHAnsi" w:eastAsiaTheme="minorEastAsia" w:hAnsiTheme="minorHAnsi" w:cstheme="minorBidi"/>
              <w:noProof/>
              <w:szCs w:val="22"/>
            </w:rPr>
          </w:pPr>
          <w:hyperlink w:anchor="_Toc81995712" w:history="1">
            <w:r w:rsidR="0007322A" w:rsidRPr="00D0749A">
              <w:rPr>
                <w:rStyle w:val="Hyperlink"/>
                <w:noProof/>
              </w:rPr>
              <w:t>1.3.</w:t>
            </w:r>
            <w:r w:rsidR="0007322A">
              <w:rPr>
                <w:rFonts w:asciiTheme="minorHAnsi" w:eastAsiaTheme="minorEastAsia" w:hAnsiTheme="minorHAnsi" w:cstheme="minorBidi"/>
                <w:noProof/>
                <w:szCs w:val="22"/>
              </w:rPr>
              <w:tab/>
            </w:r>
            <w:r w:rsidR="0007322A" w:rsidRPr="00D0749A">
              <w:rPr>
                <w:rStyle w:val="Hyperlink"/>
                <w:noProof/>
              </w:rPr>
              <w:t>Who responded</w:t>
            </w:r>
            <w:r w:rsidR="0007322A">
              <w:rPr>
                <w:noProof/>
                <w:webHidden/>
              </w:rPr>
              <w:tab/>
            </w:r>
            <w:r w:rsidR="0007322A">
              <w:rPr>
                <w:noProof/>
                <w:webHidden/>
              </w:rPr>
              <w:fldChar w:fldCharType="begin"/>
            </w:r>
            <w:r w:rsidR="0007322A">
              <w:rPr>
                <w:noProof/>
                <w:webHidden/>
              </w:rPr>
              <w:instrText xml:space="preserve"> PAGEREF _Toc81995712 \h </w:instrText>
            </w:r>
            <w:r w:rsidR="0007322A">
              <w:rPr>
                <w:noProof/>
                <w:webHidden/>
              </w:rPr>
            </w:r>
            <w:r w:rsidR="0007322A">
              <w:rPr>
                <w:noProof/>
                <w:webHidden/>
              </w:rPr>
              <w:fldChar w:fldCharType="separate"/>
            </w:r>
            <w:r w:rsidR="00993EC2">
              <w:rPr>
                <w:noProof/>
                <w:webHidden/>
              </w:rPr>
              <w:t>3</w:t>
            </w:r>
            <w:r w:rsidR="0007322A">
              <w:rPr>
                <w:noProof/>
                <w:webHidden/>
              </w:rPr>
              <w:fldChar w:fldCharType="end"/>
            </w:r>
          </w:hyperlink>
        </w:p>
        <w:p w14:paraId="2BF5FAC8" w14:textId="1EF746A2" w:rsidR="0007322A" w:rsidRDefault="00955908">
          <w:pPr>
            <w:pStyle w:val="TOC1"/>
            <w:tabs>
              <w:tab w:val="left" w:pos="660"/>
              <w:tab w:val="right" w:leader="dot" w:pos="9737"/>
            </w:tabs>
            <w:rPr>
              <w:rFonts w:asciiTheme="minorHAnsi" w:eastAsiaTheme="minorEastAsia" w:hAnsiTheme="minorHAnsi" w:cstheme="minorBidi"/>
              <w:noProof/>
              <w:szCs w:val="22"/>
            </w:rPr>
          </w:pPr>
          <w:hyperlink w:anchor="_Toc81995713" w:history="1">
            <w:r w:rsidR="0007322A" w:rsidRPr="00D0749A">
              <w:rPr>
                <w:rStyle w:val="Hyperlink"/>
                <w:noProof/>
              </w:rPr>
              <w:t>2.</w:t>
            </w:r>
            <w:r w:rsidR="0007322A">
              <w:rPr>
                <w:rFonts w:asciiTheme="minorHAnsi" w:eastAsiaTheme="minorEastAsia" w:hAnsiTheme="minorHAnsi" w:cstheme="minorBidi"/>
                <w:noProof/>
                <w:szCs w:val="22"/>
              </w:rPr>
              <w:tab/>
            </w:r>
            <w:r w:rsidR="0007322A" w:rsidRPr="00D0749A">
              <w:rPr>
                <w:rStyle w:val="Hyperlink"/>
                <w:noProof/>
              </w:rPr>
              <w:t>Background</w:t>
            </w:r>
            <w:r w:rsidR="0007322A">
              <w:rPr>
                <w:noProof/>
                <w:webHidden/>
              </w:rPr>
              <w:tab/>
            </w:r>
            <w:r w:rsidR="0007322A">
              <w:rPr>
                <w:noProof/>
                <w:webHidden/>
              </w:rPr>
              <w:fldChar w:fldCharType="begin"/>
            </w:r>
            <w:r w:rsidR="0007322A">
              <w:rPr>
                <w:noProof/>
                <w:webHidden/>
              </w:rPr>
              <w:instrText xml:space="preserve"> PAGEREF _Toc81995713 \h </w:instrText>
            </w:r>
            <w:r w:rsidR="0007322A">
              <w:rPr>
                <w:noProof/>
                <w:webHidden/>
              </w:rPr>
            </w:r>
            <w:r w:rsidR="0007322A">
              <w:rPr>
                <w:noProof/>
                <w:webHidden/>
              </w:rPr>
              <w:fldChar w:fldCharType="separate"/>
            </w:r>
            <w:r w:rsidR="00993EC2">
              <w:rPr>
                <w:noProof/>
                <w:webHidden/>
              </w:rPr>
              <w:t>4</w:t>
            </w:r>
            <w:r w:rsidR="0007322A">
              <w:rPr>
                <w:noProof/>
                <w:webHidden/>
              </w:rPr>
              <w:fldChar w:fldCharType="end"/>
            </w:r>
          </w:hyperlink>
        </w:p>
        <w:p w14:paraId="16A28687" w14:textId="0FCE154A" w:rsidR="0007322A" w:rsidRDefault="00955908">
          <w:pPr>
            <w:pStyle w:val="TOC1"/>
            <w:tabs>
              <w:tab w:val="left" w:pos="660"/>
              <w:tab w:val="right" w:leader="dot" w:pos="9737"/>
            </w:tabs>
            <w:rPr>
              <w:rFonts w:asciiTheme="minorHAnsi" w:eastAsiaTheme="minorEastAsia" w:hAnsiTheme="minorHAnsi" w:cstheme="minorBidi"/>
              <w:noProof/>
              <w:szCs w:val="22"/>
            </w:rPr>
          </w:pPr>
          <w:hyperlink w:anchor="_Toc81995714" w:history="1">
            <w:r w:rsidR="0007322A" w:rsidRPr="00D0749A">
              <w:rPr>
                <w:rStyle w:val="Hyperlink"/>
                <w:noProof/>
              </w:rPr>
              <w:t>3.</w:t>
            </w:r>
            <w:r w:rsidR="0007322A">
              <w:rPr>
                <w:rFonts w:asciiTheme="minorHAnsi" w:eastAsiaTheme="minorEastAsia" w:hAnsiTheme="minorHAnsi" w:cstheme="minorBidi"/>
                <w:noProof/>
                <w:szCs w:val="22"/>
              </w:rPr>
              <w:tab/>
            </w:r>
            <w:r w:rsidR="0007322A" w:rsidRPr="00D0749A">
              <w:rPr>
                <w:rStyle w:val="Hyperlink"/>
                <w:noProof/>
              </w:rPr>
              <w:t>Engagement objectives</w:t>
            </w:r>
            <w:r w:rsidR="0007322A">
              <w:rPr>
                <w:noProof/>
                <w:webHidden/>
              </w:rPr>
              <w:tab/>
            </w:r>
            <w:r w:rsidR="0007322A">
              <w:rPr>
                <w:noProof/>
                <w:webHidden/>
              </w:rPr>
              <w:fldChar w:fldCharType="begin"/>
            </w:r>
            <w:r w:rsidR="0007322A">
              <w:rPr>
                <w:noProof/>
                <w:webHidden/>
              </w:rPr>
              <w:instrText xml:space="preserve"> PAGEREF _Toc81995714 \h </w:instrText>
            </w:r>
            <w:r w:rsidR="0007322A">
              <w:rPr>
                <w:noProof/>
                <w:webHidden/>
              </w:rPr>
            </w:r>
            <w:r w:rsidR="0007322A">
              <w:rPr>
                <w:noProof/>
                <w:webHidden/>
              </w:rPr>
              <w:fldChar w:fldCharType="separate"/>
            </w:r>
            <w:r w:rsidR="00993EC2">
              <w:rPr>
                <w:noProof/>
                <w:webHidden/>
              </w:rPr>
              <w:t>4</w:t>
            </w:r>
            <w:r w:rsidR="0007322A">
              <w:rPr>
                <w:noProof/>
                <w:webHidden/>
              </w:rPr>
              <w:fldChar w:fldCharType="end"/>
            </w:r>
          </w:hyperlink>
        </w:p>
        <w:p w14:paraId="740FA189" w14:textId="37BF0F6B" w:rsidR="0007322A" w:rsidRDefault="00955908">
          <w:pPr>
            <w:pStyle w:val="TOC1"/>
            <w:tabs>
              <w:tab w:val="left" w:pos="660"/>
              <w:tab w:val="right" w:leader="dot" w:pos="9737"/>
            </w:tabs>
            <w:rPr>
              <w:rFonts w:asciiTheme="minorHAnsi" w:eastAsiaTheme="minorEastAsia" w:hAnsiTheme="minorHAnsi" w:cstheme="minorBidi"/>
              <w:noProof/>
              <w:szCs w:val="22"/>
            </w:rPr>
          </w:pPr>
          <w:hyperlink w:anchor="_Toc81995715" w:history="1">
            <w:r w:rsidR="0007322A" w:rsidRPr="00D0749A">
              <w:rPr>
                <w:rStyle w:val="Hyperlink"/>
                <w:noProof/>
              </w:rPr>
              <w:t>4.</w:t>
            </w:r>
            <w:r w:rsidR="0007322A">
              <w:rPr>
                <w:rFonts w:asciiTheme="minorHAnsi" w:eastAsiaTheme="minorEastAsia" w:hAnsiTheme="minorHAnsi" w:cstheme="minorBidi"/>
                <w:noProof/>
                <w:szCs w:val="22"/>
              </w:rPr>
              <w:tab/>
            </w:r>
            <w:r w:rsidR="0007322A" w:rsidRPr="00D0749A">
              <w:rPr>
                <w:rStyle w:val="Hyperlink"/>
                <w:noProof/>
              </w:rPr>
              <w:t>Engagement approach</w:t>
            </w:r>
            <w:r w:rsidR="0007322A">
              <w:rPr>
                <w:noProof/>
                <w:webHidden/>
              </w:rPr>
              <w:tab/>
            </w:r>
            <w:r w:rsidR="0007322A">
              <w:rPr>
                <w:noProof/>
                <w:webHidden/>
              </w:rPr>
              <w:fldChar w:fldCharType="begin"/>
            </w:r>
            <w:r w:rsidR="0007322A">
              <w:rPr>
                <w:noProof/>
                <w:webHidden/>
              </w:rPr>
              <w:instrText xml:space="preserve"> PAGEREF _Toc81995715 \h </w:instrText>
            </w:r>
            <w:r w:rsidR="0007322A">
              <w:rPr>
                <w:noProof/>
                <w:webHidden/>
              </w:rPr>
            </w:r>
            <w:r w:rsidR="0007322A">
              <w:rPr>
                <w:noProof/>
                <w:webHidden/>
              </w:rPr>
              <w:fldChar w:fldCharType="separate"/>
            </w:r>
            <w:r w:rsidR="00993EC2">
              <w:rPr>
                <w:noProof/>
                <w:webHidden/>
              </w:rPr>
              <w:t>4</w:t>
            </w:r>
            <w:r w:rsidR="0007322A">
              <w:rPr>
                <w:noProof/>
                <w:webHidden/>
              </w:rPr>
              <w:fldChar w:fldCharType="end"/>
            </w:r>
          </w:hyperlink>
        </w:p>
        <w:p w14:paraId="16B50354" w14:textId="3FA1974F" w:rsidR="0007322A" w:rsidRDefault="00955908">
          <w:pPr>
            <w:pStyle w:val="TOC2"/>
            <w:rPr>
              <w:rFonts w:asciiTheme="minorHAnsi" w:eastAsiaTheme="minorEastAsia" w:hAnsiTheme="minorHAnsi" w:cstheme="minorBidi"/>
              <w:noProof/>
              <w:szCs w:val="22"/>
            </w:rPr>
          </w:pPr>
          <w:hyperlink w:anchor="_Toc81995716" w:history="1">
            <w:r w:rsidR="0007322A" w:rsidRPr="00D0749A">
              <w:rPr>
                <w:rStyle w:val="Hyperlink"/>
                <w:noProof/>
              </w:rPr>
              <w:t>4.1.</w:t>
            </w:r>
            <w:r w:rsidR="0007322A">
              <w:rPr>
                <w:rFonts w:asciiTheme="minorHAnsi" w:eastAsiaTheme="minorEastAsia" w:hAnsiTheme="minorHAnsi" w:cstheme="minorBidi"/>
                <w:noProof/>
                <w:szCs w:val="22"/>
              </w:rPr>
              <w:tab/>
            </w:r>
            <w:r w:rsidR="0007322A" w:rsidRPr="00D0749A">
              <w:rPr>
                <w:rStyle w:val="Hyperlink"/>
                <w:noProof/>
              </w:rPr>
              <w:t>Reaching diverse audiences</w:t>
            </w:r>
            <w:r w:rsidR="0007322A">
              <w:rPr>
                <w:noProof/>
                <w:webHidden/>
              </w:rPr>
              <w:tab/>
            </w:r>
            <w:r w:rsidR="0007322A">
              <w:rPr>
                <w:noProof/>
                <w:webHidden/>
              </w:rPr>
              <w:fldChar w:fldCharType="begin"/>
            </w:r>
            <w:r w:rsidR="0007322A">
              <w:rPr>
                <w:noProof/>
                <w:webHidden/>
              </w:rPr>
              <w:instrText xml:space="preserve"> PAGEREF _Toc81995716 \h </w:instrText>
            </w:r>
            <w:r w:rsidR="0007322A">
              <w:rPr>
                <w:noProof/>
                <w:webHidden/>
              </w:rPr>
            </w:r>
            <w:r w:rsidR="0007322A">
              <w:rPr>
                <w:noProof/>
                <w:webHidden/>
              </w:rPr>
              <w:fldChar w:fldCharType="separate"/>
            </w:r>
            <w:r w:rsidR="00993EC2">
              <w:rPr>
                <w:noProof/>
                <w:webHidden/>
              </w:rPr>
              <w:t>5</w:t>
            </w:r>
            <w:r w:rsidR="0007322A">
              <w:rPr>
                <w:noProof/>
                <w:webHidden/>
              </w:rPr>
              <w:fldChar w:fldCharType="end"/>
            </w:r>
          </w:hyperlink>
        </w:p>
        <w:p w14:paraId="394D590D" w14:textId="0A88284E" w:rsidR="0007322A" w:rsidRDefault="00955908">
          <w:pPr>
            <w:pStyle w:val="TOC1"/>
            <w:tabs>
              <w:tab w:val="left" w:pos="660"/>
              <w:tab w:val="right" w:leader="dot" w:pos="9737"/>
            </w:tabs>
            <w:rPr>
              <w:rFonts w:asciiTheme="minorHAnsi" w:eastAsiaTheme="minorEastAsia" w:hAnsiTheme="minorHAnsi" w:cstheme="minorBidi"/>
              <w:noProof/>
              <w:szCs w:val="22"/>
            </w:rPr>
          </w:pPr>
          <w:hyperlink w:anchor="_Toc81995717" w:history="1">
            <w:r w:rsidR="0007322A" w:rsidRPr="00D0749A">
              <w:rPr>
                <w:rStyle w:val="Hyperlink"/>
                <w:noProof/>
              </w:rPr>
              <w:t>5.</w:t>
            </w:r>
            <w:r w:rsidR="0007322A">
              <w:rPr>
                <w:rFonts w:asciiTheme="minorHAnsi" w:eastAsiaTheme="minorEastAsia" w:hAnsiTheme="minorHAnsi" w:cstheme="minorBidi"/>
                <w:noProof/>
                <w:szCs w:val="22"/>
              </w:rPr>
              <w:tab/>
            </w:r>
            <w:r w:rsidR="0007322A" w:rsidRPr="00D0749A">
              <w:rPr>
                <w:rStyle w:val="Hyperlink"/>
                <w:noProof/>
              </w:rPr>
              <w:t>Findings</w:t>
            </w:r>
            <w:r w:rsidR="0007322A">
              <w:rPr>
                <w:noProof/>
                <w:webHidden/>
              </w:rPr>
              <w:tab/>
            </w:r>
            <w:r w:rsidR="0007322A">
              <w:rPr>
                <w:noProof/>
                <w:webHidden/>
              </w:rPr>
              <w:fldChar w:fldCharType="begin"/>
            </w:r>
            <w:r w:rsidR="0007322A">
              <w:rPr>
                <w:noProof/>
                <w:webHidden/>
              </w:rPr>
              <w:instrText xml:space="preserve"> PAGEREF _Toc81995717 \h </w:instrText>
            </w:r>
            <w:r w:rsidR="0007322A">
              <w:rPr>
                <w:noProof/>
                <w:webHidden/>
              </w:rPr>
            </w:r>
            <w:r w:rsidR="0007322A">
              <w:rPr>
                <w:noProof/>
                <w:webHidden/>
              </w:rPr>
              <w:fldChar w:fldCharType="separate"/>
            </w:r>
            <w:r w:rsidR="00993EC2">
              <w:rPr>
                <w:noProof/>
                <w:webHidden/>
              </w:rPr>
              <w:t>5</w:t>
            </w:r>
            <w:r w:rsidR="0007322A">
              <w:rPr>
                <w:noProof/>
                <w:webHidden/>
              </w:rPr>
              <w:fldChar w:fldCharType="end"/>
            </w:r>
          </w:hyperlink>
        </w:p>
        <w:p w14:paraId="675E0FA7" w14:textId="35DE4894" w:rsidR="0007322A" w:rsidRDefault="00955908">
          <w:pPr>
            <w:pStyle w:val="TOC1"/>
            <w:tabs>
              <w:tab w:val="right" w:leader="dot" w:pos="9737"/>
            </w:tabs>
            <w:rPr>
              <w:rFonts w:asciiTheme="minorHAnsi" w:eastAsiaTheme="minorEastAsia" w:hAnsiTheme="minorHAnsi" w:cstheme="minorBidi"/>
              <w:noProof/>
              <w:szCs w:val="22"/>
            </w:rPr>
          </w:pPr>
          <w:hyperlink w:anchor="_Toc81995718" w:history="1">
            <w:r w:rsidR="0007322A" w:rsidRPr="00D0749A">
              <w:rPr>
                <w:rStyle w:val="Hyperlink"/>
                <w:noProof/>
              </w:rPr>
              <w:t>Appendix 1 Verbatim community and stakeholder responses</w:t>
            </w:r>
            <w:r w:rsidR="0007322A">
              <w:rPr>
                <w:noProof/>
                <w:webHidden/>
              </w:rPr>
              <w:tab/>
            </w:r>
            <w:r w:rsidR="0007322A">
              <w:rPr>
                <w:noProof/>
                <w:webHidden/>
              </w:rPr>
              <w:fldChar w:fldCharType="begin"/>
            </w:r>
            <w:r w:rsidR="0007322A">
              <w:rPr>
                <w:noProof/>
                <w:webHidden/>
              </w:rPr>
              <w:instrText xml:space="preserve"> PAGEREF _Toc81995718 \h </w:instrText>
            </w:r>
            <w:r w:rsidR="0007322A">
              <w:rPr>
                <w:noProof/>
                <w:webHidden/>
              </w:rPr>
            </w:r>
            <w:r w:rsidR="0007322A">
              <w:rPr>
                <w:noProof/>
                <w:webHidden/>
              </w:rPr>
              <w:fldChar w:fldCharType="separate"/>
            </w:r>
            <w:r w:rsidR="00993EC2">
              <w:rPr>
                <w:noProof/>
                <w:webHidden/>
              </w:rPr>
              <w:t>6</w:t>
            </w:r>
            <w:r w:rsidR="0007322A">
              <w:rPr>
                <w:noProof/>
                <w:webHidden/>
              </w:rPr>
              <w:fldChar w:fldCharType="end"/>
            </w:r>
          </w:hyperlink>
        </w:p>
        <w:p w14:paraId="54F74FC1" w14:textId="1E8B61E5" w:rsidR="00073CD4" w:rsidRDefault="00044ECB" w:rsidP="00DE070C">
          <w:pPr>
            <w:pBdr>
              <w:bottom w:val="single" w:sz="12" w:space="1" w:color="auto"/>
            </w:pBdr>
            <w:tabs>
              <w:tab w:val="left" w:pos="851"/>
            </w:tabs>
          </w:pPr>
          <w:r w:rsidRPr="00E23610">
            <w:fldChar w:fldCharType="end"/>
          </w:r>
        </w:p>
      </w:sdtContent>
    </w:sdt>
    <w:p w14:paraId="2EBB77E8" w14:textId="77777777" w:rsidR="007717FD" w:rsidRDefault="007717FD"/>
    <w:p w14:paraId="68F3BC1F" w14:textId="77777777" w:rsidR="005C0FA4" w:rsidRDefault="005C0FA4"/>
    <w:p w14:paraId="6984DDFB" w14:textId="77777777" w:rsidR="005C0FA4" w:rsidRDefault="005C0FA4"/>
    <w:p w14:paraId="2944D587" w14:textId="77777777" w:rsidR="005C0FA4" w:rsidRDefault="005C0FA4"/>
    <w:p w14:paraId="50C072BC" w14:textId="77777777" w:rsidR="005C0FA4" w:rsidRDefault="005C0FA4"/>
    <w:p w14:paraId="01FE7636" w14:textId="368B680B" w:rsidR="005C0FA4" w:rsidRDefault="005C0FA4"/>
    <w:p w14:paraId="1D234404" w14:textId="6CF51502" w:rsidR="00127908" w:rsidRDefault="00127908"/>
    <w:p w14:paraId="1133D97A" w14:textId="0D2AD898" w:rsidR="00127908" w:rsidRDefault="00127908"/>
    <w:p w14:paraId="3FC3E655" w14:textId="59681DAC" w:rsidR="00127908" w:rsidRDefault="00127908"/>
    <w:p w14:paraId="0A4744AD" w14:textId="6B22579E" w:rsidR="00127908" w:rsidRDefault="00127908"/>
    <w:p w14:paraId="1F884023" w14:textId="49113C61" w:rsidR="00127908" w:rsidRDefault="00127908"/>
    <w:p w14:paraId="354641E3" w14:textId="635A637A" w:rsidR="00127908" w:rsidRDefault="00127908"/>
    <w:p w14:paraId="1DA71A23" w14:textId="2EA269E3" w:rsidR="00127908" w:rsidRDefault="00127908"/>
    <w:p w14:paraId="27C4F3A5" w14:textId="77777777" w:rsidR="00127908" w:rsidRDefault="00127908"/>
    <w:p w14:paraId="1A0995EA" w14:textId="57095A66" w:rsidR="005C0FA4" w:rsidRDefault="005C0FA4"/>
    <w:p w14:paraId="1CDDEA54" w14:textId="7EE52E29" w:rsidR="00875E8C" w:rsidRDefault="00875E8C"/>
    <w:p w14:paraId="3928E118" w14:textId="7050157B" w:rsidR="00875E8C" w:rsidRDefault="00875E8C"/>
    <w:p w14:paraId="4B54FFA0" w14:textId="77777777" w:rsidR="00875E8C" w:rsidRDefault="00875E8C"/>
    <w:p w14:paraId="7CC8F07F" w14:textId="5B7ED1FC" w:rsidR="003F210C" w:rsidRDefault="003F210C">
      <w:r>
        <w:br w:type="page"/>
      </w:r>
    </w:p>
    <w:p w14:paraId="2B4A9673" w14:textId="77777777" w:rsidR="005C0FA4" w:rsidRDefault="005C0FA4"/>
    <w:p w14:paraId="43BF3BB6" w14:textId="399D8172" w:rsidR="00024D1F" w:rsidRPr="00024D1F" w:rsidRDefault="00ED7F98" w:rsidP="00024D1F">
      <w:pPr>
        <w:pStyle w:val="Heading1"/>
        <w:numPr>
          <w:ilvl w:val="0"/>
          <w:numId w:val="11"/>
        </w:numPr>
        <w:ind w:hanging="720"/>
      </w:pPr>
      <w:bookmarkStart w:id="0" w:name="_Toc81995709"/>
      <w:r w:rsidRPr="00E23610">
        <w:t>Summary</w:t>
      </w:r>
      <w:bookmarkEnd w:id="0"/>
    </w:p>
    <w:p w14:paraId="4AA9649E" w14:textId="77777777" w:rsidR="00645D37" w:rsidRPr="00645D37" w:rsidRDefault="00BA0587" w:rsidP="00645D37">
      <w:pPr>
        <w:tabs>
          <w:tab w:val="left" w:pos="851"/>
        </w:tabs>
        <w:autoSpaceDE w:val="0"/>
        <w:autoSpaceDN w:val="0"/>
        <w:adjustRightInd w:val="0"/>
        <w:spacing w:after="180"/>
        <w:ind w:left="709"/>
        <w:rPr>
          <w:rFonts w:cs="Arial"/>
          <w:szCs w:val="22"/>
        </w:rPr>
      </w:pPr>
      <w:r w:rsidRPr="00645D37">
        <w:rPr>
          <w:rFonts w:cs="Arial"/>
          <w:szCs w:val="22"/>
        </w:rPr>
        <w:t>This report outlines the outcomes of community and stakeholder engagement as part of a proposal t</w:t>
      </w:r>
      <w:r w:rsidR="00645D37" w:rsidRPr="00645D37">
        <w:rPr>
          <w:rFonts w:cs="Arial"/>
          <w:szCs w:val="22"/>
        </w:rPr>
        <w:t>o upgrade the existing unsealed shared path between Addiscombe Road and Campbell Parade in Manly Vale.</w:t>
      </w:r>
    </w:p>
    <w:p w14:paraId="0AB72972" w14:textId="3F58CDE3" w:rsidR="0064396C" w:rsidRPr="006B5779" w:rsidRDefault="0064396C" w:rsidP="0064396C">
      <w:pPr>
        <w:pStyle w:val="BodyText"/>
        <w:ind w:left="709"/>
        <w:rPr>
          <w:iCs/>
        </w:rPr>
      </w:pPr>
      <w:r w:rsidRPr="006B5779">
        <w:rPr>
          <w:iCs/>
        </w:rPr>
        <w:t xml:space="preserve">The </w:t>
      </w:r>
      <w:r w:rsidR="00A474A3">
        <w:rPr>
          <w:iCs/>
        </w:rPr>
        <w:t>findings</w:t>
      </w:r>
      <w:r w:rsidRPr="006B5779">
        <w:rPr>
          <w:iCs/>
        </w:rPr>
        <w:t xml:space="preserve"> </w:t>
      </w:r>
      <w:r w:rsidR="00A474A3">
        <w:rPr>
          <w:iCs/>
        </w:rPr>
        <w:t>show</w:t>
      </w:r>
      <w:r w:rsidRPr="006B5779">
        <w:rPr>
          <w:iCs/>
        </w:rPr>
        <w:t xml:space="preserve"> a high level of support for the proposed shared path </w:t>
      </w:r>
      <w:r w:rsidR="00487C98" w:rsidRPr="006B5779">
        <w:rPr>
          <w:iCs/>
        </w:rPr>
        <w:t xml:space="preserve">upgrade, </w:t>
      </w:r>
      <w:r w:rsidR="00521416">
        <w:rPr>
          <w:iCs/>
        </w:rPr>
        <w:t>highlighting</w:t>
      </w:r>
      <w:r w:rsidR="00487C98" w:rsidRPr="006B5779">
        <w:rPr>
          <w:iCs/>
        </w:rPr>
        <w:t xml:space="preserve"> anticipated benefits for all path users</w:t>
      </w:r>
      <w:r w:rsidRPr="006B5779">
        <w:rPr>
          <w:iCs/>
        </w:rPr>
        <w:t xml:space="preserve">. </w:t>
      </w:r>
    </w:p>
    <w:p w14:paraId="1C65A2C0" w14:textId="61BEB3E3" w:rsidR="0064396C" w:rsidRDefault="0064396C" w:rsidP="0064396C">
      <w:pPr>
        <w:pStyle w:val="BodyText"/>
        <w:ind w:left="709"/>
        <w:rPr>
          <w:iCs/>
          <w:color w:val="7030A0"/>
        </w:rPr>
      </w:pPr>
      <w:r w:rsidRPr="00BF31D8">
        <w:rPr>
          <w:iCs/>
        </w:rPr>
        <w:t>Respondents who were not supportive of the proposal felt that shared paths were generally unsafe</w:t>
      </w:r>
      <w:r w:rsidR="00A474A3">
        <w:rPr>
          <w:iCs/>
        </w:rPr>
        <w:t>. O</w:t>
      </w:r>
      <w:r w:rsidR="00BF31D8" w:rsidRPr="00BF31D8">
        <w:rPr>
          <w:iCs/>
        </w:rPr>
        <w:t>thers expressed concerns that upgrading the path to a concrete surface would impact the natural environment</w:t>
      </w:r>
      <w:r w:rsidR="00BF31D8">
        <w:rPr>
          <w:iCs/>
          <w:color w:val="7030A0"/>
        </w:rPr>
        <w:t xml:space="preserve">. </w:t>
      </w:r>
    </w:p>
    <w:p w14:paraId="75B5A15C" w14:textId="77777777" w:rsidR="00B257B1" w:rsidRPr="0064396C" w:rsidRDefault="00B257B1" w:rsidP="0064396C">
      <w:pPr>
        <w:pStyle w:val="BodyText"/>
        <w:ind w:left="709"/>
        <w:rPr>
          <w:iCs/>
          <w:color w:val="7030A0"/>
        </w:rPr>
      </w:pPr>
    </w:p>
    <w:p w14:paraId="0EA1A849" w14:textId="355E7DE8" w:rsidR="006D311C" w:rsidRDefault="00F40AD8" w:rsidP="00DD1058">
      <w:pPr>
        <w:pStyle w:val="Heading2"/>
        <w:numPr>
          <w:ilvl w:val="1"/>
          <w:numId w:val="11"/>
        </w:numPr>
        <w:ind w:left="709" w:hanging="709"/>
      </w:pPr>
      <w:bookmarkStart w:id="1" w:name="_Toc81995710"/>
      <w:r>
        <w:t>Key outcomes</w:t>
      </w:r>
      <w:bookmarkEnd w:id="1"/>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130"/>
        <w:gridCol w:w="1406"/>
        <w:gridCol w:w="2234"/>
      </w:tblGrid>
      <w:tr w:rsidR="00604E14" w:rsidRPr="0010704A" w14:paraId="37B159E9" w14:textId="77777777" w:rsidTr="00604E14">
        <w:tc>
          <w:tcPr>
            <w:tcW w:w="2268" w:type="dxa"/>
            <w:tcBorders>
              <w:bottom w:val="single" w:sz="4" w:space="0" w:color="auto"/>
            </w:tcBorders>
            <w:vAlign w:val="center"/>
          </w:tcPr>
          <w:p w14:paraId="478FA864" w14:textId="62D02AFE" w:rsidR="00604E14" w:rsidRPr="0010704A" w:rsidRDefault="00F40AD8" w:rsidP="00604E14">
            <w:pPr>
              <w:spacing w:after="180"/>
              <w:jc w:val="center"/>
              <w:rPr>
                <w:noProof/>
                <w:szCs w:val="22"/>
              </w:rPr>
            </w:pPr>
            <w:r>
              <w:rPr>
                <w:noProof/>
                <w:szCs w:val="22"/>
              </w:rPr>
              <w:drawing>
                <wp:inline distT="0" distB="0" distL="0" distR="0" wp14:anchorId="670E4656" wp14:editId="29AD38F2">
                  <wp:extent cx="360000" cy="360000"/>
                  <wp:effectExtent l="0" t="0" r="2540" b="2540"/>
                  <wp:docPr id="6" name="Graphic 6"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ofpeopl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p w14:paraId="7BB46C61" w14:textId="608FC158" w:rsidR="00604E14" w:rsidRPr="0010704A" w:rsidRDefault="00604E14" w:rsidP="003F210C">
            <w:pPr>
              <w:spacing w:after="180"/>
              <w:jc w:val="center"/>
              <w:rPr>
                <w:noProof/>
                <w:szCs w:val="22"/>
              </w:rPr>
            </w:pPr>
            <w:r w:rsidRPr="0010704A">
              <w:rPr>
                <w:noProof/>
                <w:szCs w:val="22"/>
              </w:rPr>
              <w:t xml:space="preserve">Total </w:t>
            </w:r>
            <w:r w:rsidR="00C21319">
              <w:rPr>
                <w:noProof/>
                <w:szCs w:val="22"/>
              </w:rPr>
              <w:t xml:space="preserve">unique responses </w:t>
            </w:r>
            <w:r>
              <w:rPr>
                <w:noProof/>
                <w:szCs w:val="22"/>
              </w:rPr>
              <w:t>received</w:t>
            </w:r>
          </w:p>
        </w:tc>
        <w:tc>
          <w:tcPr>
            <w:tcW w:w="6770" w:type="dxa"/>
            <w:gridSpan w:val="3"/>
            <w:tcBorders>
              <w:bottom w:val="single" w:sz="4" w:space="0" w:color="auto"/>
            </w:tcBorders>
            <w:vAlign w:val="center"/>
          </w:tcPr>
          <w:p w14:paraId="722CB1E4" w14:textId="49BF09A0" w:rsidR="00604E14" w:rsidRPr="00CF184E" w:rsidRDefault="009D212A" w:rsidP="00604E14">
            <w:pPr>
              <w:spacing w:after="180"/>
              <w:jc w:val="center"/>
              <w:rPr>
                <w:sz w:val="36"/>
                <w:szCs w:val="36"/>
              </w:rPr>
            </w:pPr>
            <w:r w:rsidRPr="002452AC">
              <w:rPr>
                <w:rStyle w:val="FootnoteReference"/>
                <w:b/>
                <w:bCs/>
                <w:sz w:val="44"/>
                <w:szCs w:val="44"/>
              </w:rPr>
              <w:t>80</w:t>
            </w:r>
            <w:r>
              <w:rPr>
                <w:rStyle w:val="FootnoteReference"/>
                <w:sz w:val="36"/>
                <w:szCs w:val="36"/>
                <w:highlight w:val="yellow"/>
              </w:rPr>
              <w:t xml:space="preserve"> </w:t>
            </w:r>
          </w:p>
        </w:tc>
      </w:tr>
      <w:tr w:rsidR="00F40AD8" w:rsidRPr="00E227FD" w14:paraId="1CDC253D" w14:textId="77777777" w:rsidTr="00A94CF1">
        <w:tc>
          <w:tcPr>
            <w:tcW w:w="2268" w:type="dxa"/>
            <w:tcBorders>
              <w:top w:val="single" w:sz="4" w:space="0" w:color="auto"/>
              <w:bottom w:val="single" w:sz="4" w:space="0" w:color="auto"/>
            </w:tcBorders>
            <w:vAlign w:val="center"/>
          </w:tcPr>
          <w:p w14:paraId="6FCC7547" w14:textId="5C565F5D" w:rsidR="00F40AD8" w:rsidRPr="00E227FD" w:rsidRDefault="003F210C" w:rsidP="00A94CF1">
            <w:pPr>
              <w:spacing w:after="180"/>
              <w:jc w:val="center"/>
              <w:rPr>
                <w:noProof/>
                <w:szCs w:val="22"/>
              </w:rPr>
            </w:pPr>
            <w:r>
              <w:rPr>
                <w:noProof/>
                <w:szCs w:val="22"/>
              </w:rPr>
              <w:drawing>
                <wp:inline distT="0" distB="0" distL="0" distR="0" wp14:anchorId="789550AB" wp14:editId="1344A0D1">
                  <wp:extent cx="360000" cy="360000"/>
                  <wp:effectExtent l="0" t="0" r="2540" b="2540"/>
                  <wp:docPr id="12" name="Graphic 12"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comput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p w14:paraId="11BC078D" w14:textId="717777BD" w:rsidR="00F40AD8" w:rsidRPr="00E227FD" w:rsidRDefault="003F210C" w:rsidP="00A94CF1">
            <w:pPr>
              <w:spacing w:after="180"/>
              <w:jc w:val="center"/>
              <w:rPr>
                <w:noProof/>
                <w:szCs w:val="22"/>
              </w:rPr>
            </w:pPr>
            <w:r>
              <w:rPr>
                <w:noProof/>
                <w:szCs w:val="22"/>
              </w:rPr>
              <w:t>How responses were received</w:t>
            </w:r>
          </w:p>
        </w:tc>
        <w:tc>
          <w:tcPr>
            <w:tcW w:w="4536" w:type="dxa"/>
            <w:gridSpan w:val="2"/>
            <w:tcBorders>
              <w:top w:val="single" w:sz="4" w:space="0" w:color="auto"/>
              <w:bottom w:val="single" w:sz="4" w:space="0" w:color="auto"/>
            </w:tcBorders>
            <w:vAlign w:val="center"/>
          </w:tcPr>
          <w:p w14:paraId="757A6F48" w14:textId="50E297EE" w:rsidR="00F40AD8" w:rsidRDefault="00A474A3" w:rsidP="00A94CF1">
            <w:pPr>
              <w:spacing w:after="180"/>
              <w:rPr>
                <w:szCs w:val="22"/>
              </w:rPr>
            </w:pPr>
            <w:r>
              <w:rPr>
                <w:szCs w:val="22"/>
              </w:rPr>
              <w:t>Online c</w:t>
            </w:r>
            <w:r w:rsidR="003F210C">
              <w:rPr>
                <w:szCs w:val="22"/>
              </w:rPr>
              <w:t>omment f</w:t>
            </w:r>
            <w:r w:rsidR="00F40AD8" w:rsidRPr="00E227FD">
              <w:rPr>
                <w:szCs w:val="22"/>
              </w:rPr>
              <w:t>orm</w:t>
            </w:r>
          </w:p>
          <w:p w14:paraId="750C0CCC" w14:textId="6C07F94F" w:rsidR="00F40AD8" w:rsidRPr="00E227FD" w:rsidRDefault="003F210C" w:rsidP="00A94CF1">
            <w:pPr>
              <w:spacing w:after="180"/>
              <w:rPr>
                <w:szCs w:val="22"/>
              </w:rPr>
            </w:pPr>
            <w:r>
              <w:rPr>
                <w:szCs w:val="22"/>
              </w:rPr>
              <w:t>Written responses (email/letter)</w:t>
            </w:r>
          </w:p>
        </w:tc>
        <w:tc>
          <w:tcPr>
            <w:tcW w:w="2234" w:type="dxa"/>
            <w:tcBorders>
              <w:top w:val="single" w:sz="4" w:space="0" w:color="auto"/>
              <w:bottom w:val="single" w:sz="4" w:space="0" w:color="auto"/>
            </w:tcBorders>
            <w:vAlign w:val="center"/>
          </w:tcPr>
          <w:p w14:paraId="6A53E0D3" w14:textId="7C437C6F" w:rsidR="00F40AD8" w:rsidRDefault="00F40AD8" w:rsidP="00A94CF1">
            <w:pPr>
              <w:spacing w:after="180"/>
              <w:rPr>
                <w:szCs w:val="22"/>
              </w:rPr>
            </w:pPr>
            <w:r>
              <w:rPr>
                <w:szCs w:val="22"/>
              </w:rPr>
              <w:t xml:space="preserve">Completions: </w:t>
            </w:r>
            <w:r w:rsidR="009D212A">
              <w:rPr>
                <w:szCs w:val="22"/>
              </w:rPr>
              <w:t>76</w:t>
            </w:r>
          </w:p>
          <w:p w14:paraId="2EE4DC17" w14:textId="08F4307B" w:rsidR="00F40AD8" w:rsidRPr="00E227FD" w:rsidRDefault="003F210C" w:rsidP="00A94CF1">
            <w:pPr>
              <w:spacing w:after="180"/>
              <w:rPr>
                <w:szCs w:val="22"/>
              </w:rPr>
            </w:pPr>
            <w:r>
              <w:rPr>
                <w:szCs w:val="22"/>
              </w:rPr>
              <w:t xml:space="preserve">Number received: </w:t>
            </w:r>
            <w:r w:rsidR="009D212A">
              <w:rPr>
                <w:szCs w:val="22"/>
              </w:rPr>
              <w:t>4</w:t>
            </w:r>
          </w:p>
        </w:tc>
      </w:tr>
      <w:tr w:rsidR="00F40AD8" w:rsidRPr="0010704A" w14:paraId="0D05753E" w14:textId="77777777" w:rsidTr="00A94CF1">
        <w:tc>
          <w:tcPr>
            <w:tcW w:w="2268" w:type="dxa"/>
            <w:tcBorders>
              <w:top w:val="single" w:sz="4" w:space="0" w:color="auto"/>
              <w:bottom w:val="single" w:sz="4" w:space="0" w:color="auto"/>
            </w:tcBorders>
            <w:vAlign w:val="center"/>
          </w:tcPr>
          <w:p w14:paraId="448D688E" w14:textId="77777777" w:rsidR="00F40AD8" w:rsidRPr="0010704A" w:rsidRDefault="00F40AD8" w:rsidP="00A94CF1">
            <w:pPr>
              <w:spacing w:after="180"/>
              <w:jc w:val="center"/>
              <w:rPr>
                <w:noProof/>
                <w:szCs w:val="22"/>
              </w:rPr>
            </w:pPr>
            <w:r>
              <w:rPr>
                <w:noProof/>
                <w:szCs w:val="22"/>
              </w:rPr>
              <w:drawing>
                <wp:inline distT="0" distB="0" distL="0" distR="0" wp14:anchorId="34D5253D" wp14:editId="70025688">
                  <wp:extent cx="360000" cy="360000"/>
                  <wp:effectExtent l="0" t="0" r="2540" b="0"/>
                  <wp:docPr id="9" name="Graphic 9" descr="Cha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trtl.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p w14:paraId="74888285" w14:textId="661318A2" w:rsidR="00F40AD8" w:rsidRPr="004E4901" w:rsidRDefault="004E4901" w:rsidP="00A94CF1">
            <w:pPr>
              <w:spacing w:after="180"/>
              <w:jc w:val="center"/>
              <w:rPr>
                <w:noProof/>
                <w:szCs w:val="22"/>
              </w:rPr>
            </w:pPr>
            <w:r w:rsidRPr="004E4901">
              <w:rPr>
                <w:noProof/>
                <w:szCs w:val="22"/>
              </w:rPr>
              <w:t>Online s</w:t>
            </w:r>
            <w:r w:rsidR="00F40AD8" w:rsidRPr="004E4901">
              <w:rPr>
                <w:noProof/>
                <w:szCs w:val="22"/>
              </w:rPr>
              <w:t>entiment</w:t>
            </w:r>
            <w:r w:rsidRPr="004E4901">
              <w:rPr>
                <w:noProof/>
                <w:szCs w:val="22"/>
              </w:rPr>
              <w:t xml:space="preserve"> question</w:t>
            </w:r>
            <w:r w:rsidR="002C0370" w:rsidRPr="004E4901">
              <w:rPr>
                <w:rStyle w:val="FootnoteReference"/>
                <w:noProof/>
                <w:szCs w:val="22"/>
              </w:rPr>
              <w:footnoteReference w:customMarkFollows="1" w:id="1"/>
              <w:sym w:font="Symbol" w:char="F0B7"/>
            </w:r>
          </w:p>
          <w:p w14:paraId="7FF0EFCA" w14:textId="178E8348" w:rsidR="003F210C" w:rsidRPr="0010704A" w:rsidRDefault="009D212A" w:rsidP="00A94CF1">
            <w:pPr>
              <w:spacing w:after="180"/>
              <w:jc w:val="center"/>
              <w:rPr>
                <w:noProof/>
                <w:szCs w:val="22"/>
              </w:rPr>
            </w:pPr>
            <w:r>
              <w:rPr>
                <w:noProof/>
                <w:szCs w:val="22"/>
              </w:rPr>
              <w:t>Do you support the proposed shared path?</w:t>
            </w:r>
          </w:p>
        </w:tc>
        <w:tc>
          <w:tcPr>
            <w:tcW w:w="6770" w:type="dxa"/>
            <w:gridSpan w:val="3"/>
            <w:tcBorders>
              <w:top w:val="single" w:sz="4" w:space="0" w:color="auto"/>
              <w:bottom w:val="single" w:sz="4" w:space="0" w:color="auto"/>
            </w:tcBorders>
            <w:vAlign w:val="center"/>
          </w:tcPr>
          <w:p w14:paraId="592C2147" w14:textId="0F5AFA55" w:rsidR="00F40AD8" w:rsidRPr="0010704A" w:rsidRDefault="00C21319" w:rsidP="00A94CF1">
            <w:pPr>
              <w:spacing w:after="180"/>
              <w:rPr>
                <w:szCs w:val="22"/>
              </w:rPr>
            </w:pPr>
            <w:r>
              <w:rPr>
                <w:noProof/>
              </w:rPr>
              <mc:AlternateContent>
                <mc:Choice Requires="wps">
                  <w:drawing>
                    <wp:anchor distT="45720" distB="45720" distL="114300" distR="114300" simplePos="0" relativeHeight="251659264" behindDoc="0" locked="0" layoutInCell="1" allowOverlap="1" wp14:anchorId="0390EC5B" wp14:editId="623A0FBB">
                      <wp:simplePos x="0" y="0"/>
                      <wp:positionH relativeFrom="column">
                        <wp:posOffset>608965</wp:posOffset>
                      </wp:positionH>
                      <wp:positionV relativeFrom="paragraph">
                        <wp:posOffset>1420495</wp:posOffset>
                      </wp:positionV>
                      <wp:extent cx="1517015" cy="255905"/>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55905"/>
                              </a:xfrm>
                              <a:prstGeom prst="rect">
                                <a:avLst/>
                              </a:prstGeom>
                              <a:solidFill>
                                <a:srgbClr val="FFFFFF"/>
                              </a:solidFill>
                              <a:ln w="9525">
                                <a:noFill/>
                                <a:miter lim="800000"/>
                                <a:headEnd/>
                                <a:tailEnd/>
                              </a:ln>
                            </wps:spPr>
                            <wps:txbx>
                              <w:txbxContent>
                                <w:p w14:paraId="2DCB1A89" w14:textId="4D3F35FE" w:rsidR="00A94CF1" w:rsidRPr="00C21319" w:rsidRDefault="00A94CF1">
                                  <w:pPr>
                                    <w:rPr>
                                      <w:b/>
                                      <w:bCs/>
                                      <w:sz w:val="20"/>
                                      <w:szCs w:val="22"/>
                                    </w:rPr>
                                  </w:pPr>
                                  <w:r w:rsidRPr="009D212A">
                                    <w:rPr>
                                      <w:b/>
                                      <w:bCs/>
                                      <w:sz w:val="20"/>
                                      <w:szCs w:val="22"/>
                                    </w:rPr>
                                    <w:t>Total responses = 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0EC5B" id="_x0000_t202" coordsize="21600,21600" o:spt="202" path="m,l,21600r21600,l21600,xe">
                      <v:stroke joinstyle="miter"/>
                      <v:path gradientshapeok="t" o:connecttype="rect"/>
                    </v:shapetype>
                    <v:shape id="Text Box 2" o:spid="_x0000_s1026" type="#_x0000_t202" style="position:absolute;margin-left:47.95pt;margin-top:111.85pt;width:119.45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" stroked="f">
                      <v:textbox>
                        <w:txbxContent>
                          <w:p w14:paraId="2DCB1A89" w14:textId="4D3F35FE" w:rsidR="00A94CF1" w:rsidRPr="00C21319" w:rsidRDefault="00A94CF1">
                            <w:pPr>
                              <w:rPr>
                                <w:b/>
                                <w:bCs/>
                                <w:sz w:val="20"/>
                                <w:szCs w:val="22"/>
                              </w:rPr>
                            </w:pPr>
                            <w:r w:rsidRPr="009D212A">
                              <w:rPr>
                                <w:b/>
                                <w:bCs/>
                                <w:sz w:val="20"/>
                                <w:szCs w:val="22"/>
                              </w:rPr>
                              <w:t>Total responses = 76</w:t>
                            </w:r>
                          </w:p>
                        </w:txbxContent>
                      </v:textbox>
                    </v:shape>
                  </w:pict>
                </mc:Fallback>
              </mc:AlternateContent>
            </w:r>
            <w:r w:rsidR="00F40AD8">
              <w:rPr>
                <w:noProof/>
                <w:szCs w:val="22"/>
              </w:rPr>
              <w:drawing>
                <wp:inline distT="0" distB="0" distL="0" distR="0" wp14:anchorId="24BE9EE6" wp14:editId="72B344AD">
                  <wp:extent cx="3990975" cy="1598212"/>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40AD8" w:rsidRPr="005979DD" w14:paraId="00B3C6A6" w14:textId="77777777" w:rsidTr="00A94CF1">
        <w:tc>
          <w:tcPr>
            <w:tcW w:w="2268" w:type="dxa"/>
            <w:tcBorders>
              <w:top w:val="single" w:sz="4" w:space="0" w:color="auto"/>
              <w:bottom w:val="single" w:sz="4" w:space="0" w:color="auto"/>
            </w:tcBorders>
            <w:vAlign w:val="center"/>
          </w:tcPr>
          <w:p w14:paraId="256F73D6" w14:textId="77777777" w:rsidR="00F40AD8" w:rsidRPr="0010704A" w:rsidRDefault="00F40AD8" w:rsidP="00A94CF1">
            <w:pPr>
              <w:spacing w:after="180"/>
              <w:jc w:val="center"/>
              <w:rPr>
                <w:noProof/>
                <w:szCs w:val="22"/>
              </w:rPr>
            </w:pPr>
            <w:r w:rsidRPr="0010704A">
              <w:rPr>
                <w:noProof/>
                <w:szCs w:val="22"/>
              </w:rPr>
              <w:drawing>
                <wp:inline distT="0" distB="0" distL="0" distR="0" wp14:anchorId="751E8C54" wp14:editId="2FFA74AB">
                  <wp:extent cx="360000" cy="360000"/>
                  <wp:effectExtent l="0" t="0" r="2540" b="0"/>
                  <wp:docPr id="141" name="Graphic 14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cha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p w14:paraId="3FBBA7F1" w14:textId="77777777" w:rsidR="00F40AD8" w:rsidRPr="0010704A" w:rsidRDefault="00F40AD8" w:rsidP="00A94CF1">
            <w:pPr>
              <w:spacing w:after="180"/>
              <w:jc w:val="center"/>
              <w:rPr>
                <w:noProof/>
                <w:szCs w:val="22"/>
              </w:rPr>
            </w:pPr>
            <w:r w:rsidRPr="0010704A">
              <w:rPr>
                <w:noProof/>
                <w:szCs w:val="22"/>
              </w:rPr>
              <w:t>Feedback themes</w:t>
            </w:r>
          </w:p>
        </w:tc>
        <w:tc>
          <w:tcPr>
            <w:tcW w:w="3130" w:type="dxa"/>
            <w:tcBorders>
              <w:top w:val="single" w:sz="4" w:space="0" w:color="auto"/>
              <w:bottom w:val="single" w:sz="4" w:space="0" w:color="auto"/>
            </w:tcBorders>
          </w:tcPr>
          <w:p w14:paraId="255D6995" w14:textId="0188FEF2" w:rsidR="00F40AD8" w:rsidRPr="005979DD" w:rsidRDefault="005979DD" w:rsidP="00A94CF1">
            <w:pPr>
              <w:spacing w:after="180"/>
              <w:rPr>
                <w:szCs w:val="22"/>
              </w:rPr>
            </w:pPr>
            <w:r w:rsidRPr="005979DD">
              <w:rPr>
                <w:szCs w:val="22"/>
              </w:rPr>
              <w:t>Improved access and connectivity</w:t>
            </w:r>
            <w:r w:rsidR="00A474A3">
              <w:rPr>
                <w:szCs w:val="22"/>
              </w:rPr>
              <w:t>.</w:t>
            </w:r>
          </w:p>
          <w:p w14:paraId="10D6A3B8" w14:textId="7FA94421" w:rsidR="005979DD" w:rsidRPr="005979DD" w:rsidRDefault="005979DD" w:rsidP="00A94CF1">
            <w:pPr>
              <w:spacing w:after="180"/>
              <w:rPr>
                <w:szCs w:val="22"/>
              </w:rPr>
            </w:pPr>
            <w:r w:rsidRPr="005979DD">
              <w:rPr>
                <w:szCs w:val="22"/>
              </w:rPr>
              <w:t>Path safety</w:t>
            </w:r>
            <w:r w:rsidR="00A474A3">
              <w:rPr>
                <w:szCs w:val="22"/>
              </w:rPr>
              <w:t>.</w:t>
            </w:r>
            <w:r w:rsidRPr="005979DD">
              <w:rPr>
                <w:szCs w:val="22"/>
              </w:rPr>
              <w:t xml:space="preserve"> </w:t>
            </w:r>
          </w:p>
        </w:tc>
        <w:tc>
          <w:tcPr>
            <w:tcW w:w="3640" w:type="dxa"/>
            <w:gridSpan w:val="2"/>
            <w:tcBorders>
              <w:top w:val="single" w:sz="4" w:space="0" w:color="auto"/>
              <w:bottom w:val="single" w:sz="4" w:space="0" w:color="auto"/>
            </w:tcBorders>
          </w:tcPr>
          <w:p w14:paraId="42D857F9" w14:textId="006C6CE4" w:rsidR="00F40AD8" w:rsidRPr="005979DD" w:rsidRDefault="005979DD" w:rsidP="00A94CF1">
            <w:pPr>
              <w:spacing w:after="180"/>
              <w:rPr>
                <w:szCs w:val="22"/>
              </w:rPr>
            </w:pPr>
            <w:r w:rsidRPr="005979DD">
              <w:rPr>
                <w:szCs w:val="22"/>
              </w:rPr>
              <w:t xml:space="preserve">Natural </w:t>
            </w:r>
            <w:r w:rsidR="00A474A3">
              <w:rPr>
                <w:szCs w:val="22"/>
              </w:rPr>
              <w:t>e</w:t>
            </w:r>
            <w:r w:rsidRPr="005979DD">
              <w:rPr>
                <w:szCs w:val="22"/>
              </w:rPr>
              <w:t>nvironment</w:t>
            </w:r>
            <w:r w:rsidR="00A474A3">
              <w:rPr>
                <w:szCs w:val="22"/>
              </w:rPr>
              <w:t>.</w:t>
            </w:r>
          </w:p>
        </w:tc>
      </w:tr>
    </w:tbl>
    <w:p w14:paraId="4053450B" w14:textId="43160D20" w:rsidR="009119B5" w:rsidRDefault="009119B5" w:rsidP="00735699">
      <w:pPr>
        <w:spacing w:after="180"/>
      </w:pPr>
    </w:p>
    <w:p w14:paraId="400250AD" w14:textId="00F48B7D" w:rsidR="00870C62" w:rsidRDefault="00870C62" w:rsidP="00735699">
      <w:pPr>
        <w:spacing w:after="180"/>
      </w:pPr>
    </w:p>
    <w:p w14:paraId="4097E725" w14:textId="59FAD2FF" w:rsidR="003F210C" w:rsidRDefault="003F210C" w:rsidP="00735699">
      <w:pPr>
        <w:spacing w:after="180"/>
      </w:pPr>
    </w:p>
    <w:p w14:paraId="067D6C16" w14:textId="14A84D9B" w:rsidR="003F210C" w:rsidRDefault="003F210C" w:rsidP="00735699">
      <w:pPr>
        <w:spacing w:after="180"/>
      </w:pPr>
    </w:p>
    <w:p w14:paraId="17B5DCF9" w14:textId="36EAEFA2" w:rsidR="003F210C" w:rsidRDefault="003F210C" w:rsidP="00735699">
      <w:pPr>
        <w:spacing w:after="180"/>
      </w:pPr>
    </w:p>
    <w:p w14:paraId="6DF7F603" w14:textId="77777777" w:rsidR="003F210C" w:rsidRDefault="003F210C" w:rsidP="00735699">
      <w:pPr>
        <w:spacing w:after="180"/>
      </w:pPr>
    </w:p>
    <w:p w14:paraId="2316CE97" w14:textId="11101B98" w:rsidR="00F40AD8" w:rsidRPr="00EA39AD" w:rsidRDefault="00F40AD8" w:rsidP="00F40AD8">
      <w:pPr>
        <w:pStyle w:val="Heading2"/>
        <w:numPr>
          <w:ilvl w:val="1"/>
          <w:numId w:val="11"/>
        </w:numPr>
        <w:ind w:left="709" w:hanging="709"/>
      </w:pPr>
      <w:bookmarkStart w:id="2" w:name="_Toc81995711"/>
      <w:r>
        <w:t>How we</w:t>
      </w:r>
      <w:r>
        <w:rPr>
          <w:rStyle w:val="FootnoteReference"/>
          <w:sz w:val="24"/>
          <w:szCs w:val="24"/>
        </w:rPr>
        <w:t xml:space="preserve"> </w:t>
      </w:r>
      <w:r>
        <w:t>engaged</w:t>
      </w:r>
      <w:bookmarkEnd w:id="2"/>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68"/>
        <w:gridCol w:w="2468"/>
        <w:gridCol w:w="2234"/>
      </w:tblGrid>
      <w:tr w:rsidR="00F40AD8" w:rsidRPr="00E227FD" w14:paraId="7A8BF7D2" w14:textId="77777777" w:rsidTr="00A94CF1">
        <w:tc>
          <w:tcPr>
            <w:tcW w:w="2268" w:type="dxa"/>
            <w:tcBorders>
              <w:bottom w:val="single" w:sz="4" w:space="0" w:color="auto"/>
            </w:tcBorders>
            <w:vAlign w:val="center"/>
          </w:tcPr>
          <w:p w14:paraId="761A0047" w14:textId="77777777" w:rsidR="00F40AD8" w:rsidRPr="00E227FD" w:rsidRDefault="00F40AD8" w:rsidP="00A94CF1">
            <w:pPr>
              <w:spacing w:after="180"/>
              <w:jc w:val="center"/>
              <w:rPr>
                <w:noProof/>
                <w:szCs w:val="22"/>
              </w:rPr>
            </w:pPr>
            <w:r w:rsidRPr="00E227FD">
              <w:rPr>
                <w:noProof/>
                <w:szCs w:val="22"/>
              </w:rPr>
              <w:drawing>
                <wp:inline distT="0" distB="0" distL="0" distR="0" wp14:anchorId="07364840" wp14:editId="487E7233">
                  <wp:extent cx="360000" cy="360000"/>
                  <wp:effectExtent l="0" t="0" r="2540" b="2540"/>
                  <wp:docPr id="14" name="Graphic 14"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monito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p w14:paraId="5E899F6D" w14:textId="77777777" w:rsidR="00F40AD8" w:rsidRPr="00E227FD" w:rsidRDefault="00F40AD8" w:rsidP="00A94CF1">
            <w:pPr>
              <w:spacing w:after="180"/>
              <w:jc w:val="center"/>
              <w:rPr>
                <w:noProof/>
                <w:szCs w:val="22"/>
              </w:rPr>
            </w:pPr>
            <w:r>
              <w:rPr>
                <w:noProof/>
                <w:szCs w:val="22"/>
              </w:rPr>
              <w:t xml:space="preserve">Have </w:t>
            </w:r>
            <w:r w:rsidRPr="00E227FD">
              <w:rPr>
                <w:noProof/>
                <w:szCs w:val="22"/>
              </w:rPr>
              <w:t>Your Say</w:t>
            </w:r>
          </w:p>
        </w:tc>
        <w:tc>
          <w:tcPr>
            <w:tcW w:w="2068" w:type="dxa"/>
            <w:tcBorders>
              <w:bottom w:val="single" w:sz="4" w:space="0" w:color="auto"/>
            </w:tcBorders>
            <w:vAlign w:val="center"/>
          </w:tcPr>
          <w:p w14:paraId="60B5FE46" w14:textId="5DF46589" w:rsidR="00F40AD8" w:rsidRPr="00E227FD" w:rsidRDefault="00F40AD8" w:rsidP="00A94CF1">
            <w:pPr>
              <w:spacing w:after="180"/>
              <w:rPr>
                <w:szCs w:val="22"/>
              </w:rPr>
            </w:pPr>
            <w:r w:rsidRPr="00E227FD">
              <w:rPr>
                <w:szCs w:val="22"/>
              </w:rPr>
              <w:t xml:space="preserve">Visitors: </w:t>
            </w:r>
            <w:r w:rsidR="005979DD">
              <w:rPr>
                <w:szCs w:val="22"/>
              </w:rPr>
              <w:t>362</w:t>
            </w:r>
          </w:p>
        </w:tc>
        <w:tc>
          <w:tcPr>
            <w:tcW w:w="2468" w:type="dxa"/>
            <w:tcBorders>
              <w:bottom w:val="single" w:sz="4" w:space="0" w:color="auto"/>
            </w:tcBorders>
            <w:vAlign w:val="center"/>
          </w:tcPr>
          <w:p w14:paraId="40E8AFED" w14:textId="5FE8AFDF" w:rsidR="00F40AD8" w:rsidRPr="00E227FD" w:rsidRDefault="00F40AD8" w:rsidP="00A94CF1">
            <w:pPr>
              <w:spacing w:after="180"/>
              <w:rPr>
                <w:szCs w:val="22"/>
              </w:rPr>
            </w:pPr>
            <w:r w:rsidRPr="00E227FD">
              <w:rPr>
                <w:szCs w:val="22"/>
              </w:rPr>
              <w:t xml:space="preserve">Visits: </w:t>
            </w:r>
            <w:r w:rsidR="005979DD">
              <w:rPr>
                <w:szCs w:val="22"/>
              </w:rPr>
              <w:t>309</w:t>
            </w:r>
          </w:p>
        </w:tc>
        <w:tc>
          <w:tcPr>
            <w:tcW w:w="2234" w:type="dxa"/>
            <w:tcBorders>
              <w:bottom w:val="single" w:sz="4" w:space="0" w:color="auto"/>
            </w:tcBorders>
            <w:vAlign w:val="center"/>
          </w:tcPr>
          <w:p w14:paraId="39B1F189" w14:textId="610013C5" w:rsidR="00F40AD8" w:rsidRPr="00E227FD" w:rsidRDefault="00F40AD8" w:rsidP="00A94CF1">
            <w:pPr>
              <w:spacing w:after="180"/>
              <w:rPr>
                <w:szCs w:val="22"/>
              </w:rPr>
            </w:pPr>
            <w:r w:rsidRPr="00E227FD">
              <w:rPr>
                <w:szCs w:val="22"/>
              </w:rPr>
              <w:t xml:space="preserve">Av. time onsite: </w:t>
            </w:r>
            <w:r w:rsidR="005979DD">
              <w:rPr>
                <w:szCs w:val="22"/>
              </w:rPr>
              <w:t>1m</w:t>
            </w:r>
          </w:p>
        </w:tc>
      </w:tr>
      <w:tr w:rsidR="00F40AD8" w:rsidRPr="00E227FD" w14:paraId="216482F9" w14:textId="77777777" w:rsidTr="00A94CF1">
        <w:tc>
          <w:tcPr>
            <w:tcW w:w="2268" w:type="dxa"/>
            <w:tcBorders>
              <w:top w:val="single" w:sz="4" w:space="0" w:color="auto"/>
              <w:bottom w:val="single" w:sz="4" w:space="0" w:color="auto"/>
            </w:tcBorders>
            <w:vAlign w:val="center"/>
          </w:tcPr>
          <w:p w14:paraId="0935D598" w14:textId="77777777" w:rsidR="00F40AD8" w:rsidRPr="00E227FD" w:rsidRDefault="00F40AD8" w:rsidP="00A94CF1">
            <w:pPr>
              <w:spacing w:after="180"/>
              <w:jc w:val="center"/>
              <w:rPr>
                <w:noProof/>
                <w:szCs w:val="22"/>
              </w:rPr>
            </w:pPr>
            <w:r w:rsidRPr="00E227FD">
              <w:rPr>
                <w:noProof/>
                <w:szCs w:val="22"/>
              </w:rPr>
              <w:drawing>
                <wp:inline distT="0" distB="0" distL="0" distR="0" wp14:anchorId="104CEEDC" wp14:editId="72741B53">
                  <wp:extent cx="360000" cy="360000"/>
                  <wp:effectExtent l="0" t="0" r="0" b="2540"/>
                  <wp:docPr id="159" name="Graphic 15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newspape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p w14:paraId="714FD360" w14:textId="77777777" w:rsidR="00F40AD8" w:rsidRPr="00E227FD" w:rsidRDefault="00F40AD8" w:rsidP="00A94CF1">
            <w:pPr>
              <w:spacing w:after="180"/>
              <w:jc w:val="center"/>
              <w:rPr>
                <w:noProof/>
                <w:szCs w:val="22"/>
              </w:rPr>
            </w:pPr>
            <w:r w:rsidRPr="00E227FD">
              <w:rPr>
                <w:noProof/>
                <w:szCs w:val="22"/>
              </w:rPr>
              <w:t xml:space="preserve">Print </w:t>
            </w:r>
            <w:r>
              <w:rPr>
                <w:noProof/>
                <w:szCs w:val="22"/>
              </w:rPr>
              <w:t>m</w:t>
            </w:r>
            <w:r w:rsidRPr="00E227FD">
              <w:rPr>
                <w:noProof/>
                <w:szCs w:val="22"/>
              </w:rPr>
              <w:t>edia</w:t>
            </w:r>
            <w:r>
              <w:rPr>
                <w:noProof/>
                <w:szCs w:val="22"/>
              </w:rPr>
              <w:t xml:space="preserve"> and collateral</w:t>
            </w:r>
          </w:p>
        </w:tc>
        <w:tc>
          <w:tcPr>
            <w:tcW w:w="4536" w:type="dxa"/>
            <w:gridSpan w:val="2"/>
            <w:tcBorders>
              <w:top w:val="single" w:sz="4" w:space="0" w:color="auto"/>
              <w:bottom w:val="single" w:sz="4" w:space="0" w:color="auto"/>
            </w:tcBorders>
            <w:vAlign w:val="center"/>
          </w:tcPr>
          <w:p w14:paraId="0D925E76" w14:textId="76E9FC5C" w:rsidR="00F40AD8" w:rsidRDefault="00F40AD8" w:rsidP="00A94CF1">
            <w:pPr>
              <w:spacing w:after="180"/>
              <w:rPr>
                <w:szCs w:val="22"/>
              </w:rPr>
            </w:pPr>
            <w:r>
              <w:rPr>
                <w:szCs w:val="22"/>
              </w:rPr>
              <w:t>Letter</w:t>
            </w:r>
            <w:r w:rsidR="00A474A3">
              <w:rPr>
                <w:szCs w:val="22"/>
              </w:rPr>
              <w:t>box</w:t>
            </w:r>
            <w:r>
              <w:rPr>
                <w:szCs w:val="22"/>
              </w:rPr>
              <w:t xml:space="preserve"> drop: </w:t>
            </w:r>
            <w:r w:rsidR="00A474A3">
              <w:rPr>
                <w:szCs w:val="22"/>
              </w:rPr>
              <w:t xml:space="preserve">Postcode - </w:t>
            </w:r>
            <w:r w:rsidR="00387172">
              <w:rPr>
                <w:szCs w:val="22"/>
              </w:rPr>
              <w:t>2093</w:t>
            </w:r>
          </w:p>
          <w:p w14:paraId="5029D357" w14:textId="54DC514A" w:rsidR="00F40AD8" w:rsidRDefault="00F40AD8" w:rsidP="00A94CF1">
            <w:pPr>
              <w:spacing w:after="180"/>
              <w:rPr>
                <w:szCs w:val="22"/>
              </w:rPr>
            </w:pPr>
            <w:r>
              <w:rPr>
                <w:szCs w:val="22"/>
              </w:rPr>
              <w:t>Site signs:</w:t>
            </w:r>
            <w:r w:rsidR="00A474A3">
              <w:rPr>
                <w:szCs w:val="22"/>
              </w:rPr>
              <w:t xml:space="preserve"> Established on and around the site</w:t>
            </w:r>
            <w:r w:rsidRPr="00387172">
              <w:rPr>
                <w:szCs w:val="22"/>
              </w:rPr>
              <w:t xml:space="preserve"> </w:t>
            </w:r>
          </w:p>
        </w:tc>
        <w:tc>
          <w:tcPr>
            <w:tcW w:w="2234" w:type="dxa"/>
            <w:tcBorders>
              <w:top w:val="single" w:sz="4" w:space="0" w:color="auto"/>
              <w:bottom w:val="single" w:sz="4" w:space="0" w:color="auto"/>
            </w:tcBorders>
            <w:vAlign w:val="center"/>
          </w:tcPr>
          <w:p w14:paraId="609FF725" w14:textId="3F071297" w:rsidR="00F40AD8" w:rsidRDefault="00F40AD8" w:rsidP="00A94CF1">
            <w:pPr>
              <w:spacing w:after="180"/>
              <w:rPr>
                <w:szCs w:val="22"/>
              </w:rPr>
            </w:pPr>
            <w:r>
              <w:rPr>
                <w:szCs w:val="22"/>
              </w:rPr>
              <w:t xml:space="preserve">Distribution: </w:t>
            </w:r>
            <w:r w:rsidR="00387172">
              <w:rPr>
                <w:szCs w:val="22"/>
              </w:rPr>
              <w:t>252</w:t>
            </w:r>
          </w:p>
          <w:p w14:paraId="6D6A484C" w14:textId="3931F03F" w:rsidR="00F40AD8" w:rsidRPr="00E227FD" w:rsidRDefault="00F40AD8" w:rsidP="00A94CF1">
            <w:pPr>
              <w:spacing w:after="180"/>
              <w:rPr>
                <w:szCs w:val="22"/>
              </w:rPr>
            </w:pPr>
            <w:r>
              <w:rPr>
                <w:szCs w:val="22"/>
              </w:rPr>
              <w:t xml:space="preserve">Number: </w:t>
            </w:r>
            <w:r w:rsidR="00387172">
              <w:rPr>
                <w:szCs w:val="22"/>
              </w:rPr>
              <w:t>4</w:t>
            </w:r>
          </w:p>
        </w:tc>
      </w:tr>
      <w:tr w:rsidR="00F40AD8" w:rsidRPr="00E227FD" w14:paraId="7B786DAC" w14:textId="77777777" w:rsidTr="00A94CF1">
        <w:tc>
          <w:tcPr>
            <w:tcW w:w="2268" w:type="dxa"/>
            <w:tcBorders>
              <w:top w:val="single" w:sz="4" w:space="0" w:color="auto"/>
              <w:bottom w:val="single" w:sz="4" w:space="0" w:color="auto"/>
            </w:tcBorders>
            <w:vAlign w:val="center"/>
          </w:tcPr>
          <w:p w14:paraId="28014B92" w14:textId="77777777" w:rsidR="00F40AD8" w:rsidRPr="00E227FD" w:rsidRDefault="00F40AD8" w:rsidP="00A94CF1">
            <w:pPr>
              <w:spacing w:after="180"/>
              <w:jc w:val="center"/>
              <w:rPr>
                <w:noProof/>
                <w:szCs w:val="22"/>
              </w:rPr>
            </w:pPr>
            <w:r w:rsidRPr="00E227FD">
              <w:rPr>
                <w:noProof/>
                <w:szCs w:val="22"/>
              </w:rPr>
              <w:drawing>
                <wp:inline distT="0" distB="0" distL="0" distR="0" wp14:anchorId="6B494233" wp14:editId="747D92E3">
                  <wp:extent cx="360000" cy="360000"/>
                  <wp:effectExtent l="0" t="0" r="2540" b="2540"/>
                  <wp:docPr id="160" name="Graphic 16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mail.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p w14:paraId="54BCF3F5" w14:textId="77777777" w:rsidR="00F40AD8" w:rsidRPr="00E227FD" w:rsidRDefault="00F40AD8" w:rsidP="00A94CF1">
            <w:pPr>
              <w:spacing w:after="180"/>
              <w:jc w:val="center"/>
              <w:rPr>
                <w:noProof/>
                <w:szCs w:val="22"/>
              </w:rPr>
            </w:pPr>
            <w:r w:rsidRPr="00127908">
              <w:rPr>
                <w:szCs w:val="22"/>
              </w:rPr>
              <w:t>Electronic direct mail</w:t>
            </w:r>
            <w:r w:rsidRPr="00127908">
              <w:rPr>
                <w:noProof/>
                <w:sz w:val="32"/>
                <w:szCs w:val="32"/>
              </w:rPr>
              <w:t xml:space="preserve"> </w:t>
            </w:r>
            <w:r w:rsidRPr="00127908">
              <w:rPr>
                <w:noProof/>
                <w:szCs w:val="22"/>
              </w:rPr>
              <w:t>(</w:t>
            </w:r>
            <w:r w:rsidRPr="00E227FD">
              <w:rPr>
                <w:noProof/>
                <w:szCs w:val="22"/>
              </w:rPr>
              <w:t>EDM</w:t>
            </w:r>
            <w:r>
              <w:rPr>
                <w:noProof/>
                <w:szCs w:val="22"/>
              </w:rPr>
              <w:t>)</w:t>
            </w:r>
          </w:p>
        </w:tc>
        <w:tc>
          <w:tcPr>
            <w:tcW w:w="4536" w:type="dxa"/>
            <w:gridSpan w:val="2"/>
            <w:tcBorders>
              <w:top w:val="single" w:sz="4" w:space="0" w:color="auto"/>
              <w:bottom w:val="single" w:sz="4" w:space="0" w:color="auto"/>
            </w:tcBorders>
            <w:vAlign w:val="center"/>
          </w:tcPr>
          <w:p w14:paraId="6FE7E8A0" w14:textId="0DFF1CE8" w:rsidR="00F40AD8" w:rsidRPr="00E227FD" w:rsidRDefault="00F40AD8" w:rsidP="00A94CF1">
            <w:pPr>
              <w:spacing w:after="180"/>
              <w:rPr>
                <w:szCs w:val="22"/>
              </w:rPr>
            </w:pPr>
            <w:r w:rsidRPr="00E227FD">
              <w:rPr>
                <w:szCs w:val="22"/>
              </w:rPr>
              <w:t xml:space="preserve">Community Engagement </w:t>
            </w:r>
            <w:r>
              <w:rPr>
                <w:szCs w:val="22"/>
              </w:rPr>
              <w:t xml:space="preserve">(fortnightly) </w:t>
            </w:r>
            <w:r w:rsidRPr="00E227FD">
              <w:rPr>
                <w:szCs w:val="22"/>
              </w:rPr>
              <w:t xml:space="preserve">newsletter: </w:t>
            </w:r>
            <w:r w:rsidR="00BB4914">
              <w:rPr>
                <w:szCs w:val="22"/>
              </w:rPr>
              <w:t>2</w:t>
            </w:r>
            <w:r w:rsidR="00A474A3">
              <w:rPr>
                <w:szCs w:val="22"/>
              </w:rPr>
              <w:t xml:space="preserve"> editions</w:t>
            </w:r>
          </w:p>
          <w:p w14:paraId="2ED42E2C" w14:textId="4416C645" w:rsidR="00F40AD8" w:rsidRDefault="00F40AD8" w:rsidP="00A94CF1">
            <w:pPr>
              <w:spacing w:after="180"/>
              <w:rPr>
                <w:szCs w:val="22"/>
              </w:rPr>
            </w:pPr>
            <w:r w:rsidRPr="00E227FD">
              <w:rPr>
                <w:szCs w:val="22"/>
              </w:rPr>
              <w:t xml:space="preserve">Council </w:t>
            </w:r>
            <w:r>
              <w:rPr>
                <w:szCs w:val="22"/>
              </w:rPr>
              <w:t xml:space="preserve">(weekly) </w:t>
            </w:r>
            <w:r w:rsidRPr="00E227FD">
              <w:rPr>
                <w:szCs w:val="22"/>
              </w:rPr>
              <w:t>e</w:t>
            </w:r>
            <w:r>
              <w:rPr>
                <w:szCs w:val="22"/>
              </w:rPr>
              <w:t>-</w:t>
            </w:r>
            <w:r w:rsidRPr="00E227FD">
              <w:rPr>
                <w:szCs w:val="22"/>
              </w:rPr>
              <w:t xml:space="preserve">News: </w:t>
            </w:r>
            <w:r w:rsidRPr="00302B4C">
              <w:rPr>
                <w:szCs w:val="22"/>
              </w:rPr>
              <w:t>1</w:t>
            </w:r>
            <w:r w:rsidR="00A474A3">
              <w:rPr>
                <w:szCs w:val="22"/>
              </w:rPr>
              <w:t xml:space="preserve"> edition</w:t>
            </w:r>
          </w:p>
          <w:p w14:paraId="1CFC2521" w14:textId="44EAA4BF" w:rsidR="00F40AD8" w:rsidRPr="00E227FD" w:rsidRDefault="00F40AD8" w:rsidP="00A94CF1">
            <w:pPr>
              <w:spacing w:after="180"/>
              <w:rPr>
                <w:szCs w:val="22"/>
              </w:rPr>
            </w:pPr>
          </w:p>
        </w:tc>
        <w:tc>
          <w:tcPr>
            <w:tcW w:w="2234" w:type="dxa"/>
            <w:tcBorders>
              <w:top w:val="single" w:sz="4" w:space="0" w:color="auto"/>
              <w:bottom w:val="single" w:sz="4" w:space="0" w:color="auto"/>
            </w:tcBorders>
            <w:vAlign w:val="center"/>
          </w:tcPr>
          <w:p w14:paraId="10291FFC" w14:textId="77777777" w:rsidR="00F40AD8" w:rsidRDefault="00F40AD8" w:rsidP="00A94CF1">
            <w:pPr>
              <w:spacing w:after="180"/>
              <w:rPr>
                <w:szCs w:val="22"/>
              </w:rPr>
            </w:pPr>
            <w:r>
              <w:rPr>
                <w:szCs w:val="22"/>
              </w:rPr>
              <w:t>Distribution</w:t>
            </w:r>
            <w:r w:rsidRPr="00E227FD">
              <w:rPr>
                <w:szCs w:val="22"/>
              </w:rPr>
              <w:t xml:space="preserve">: </w:t>
            </w:r>
            <w:r w:rsidRPr="00BB4914">
              <w:rPr>
                <w:szCs w:val="22"/>
              </w:rPr>
              <w:t>20,000</w:t>
            </w:r>
            <w:r>
              <w:rPr>
                <w:szCs w:val="22"/>
              </w:rPr>
              <w:t xml:space="preserve"> subscribers</w:t>
            </w:r>
          </w:p>
          <w:p w14:paraId="2664936C" w14:textId="4A42D81D" w:rsidR="00F40AD8" w:rsidRPr="00E227FD" w:rsidRDefault="00F40AD8" w:rsidP="00A94CF1">
            <w:pPr>
              <w:spacing w:after="180"/>
              <w:rPr>
                <w:szCs w:val="22"/>
              </w:rPr>
            </w:pPr>
            <w:r>
              <w:rPr>
                <w:szCs w:val="22"/>
              </w:rPr>
              <w:t>Distribution</w:t>
            </w:r>
            <w:r w:rsidRPr="00E227FD">
              <w:rPr>
                <w:szCs w:val="22"/>
              </w:rPr>
              <w:t xml:space="preserve">: </w:t>
            </w:r>
            <w:r>
              <w:rPr>
                <w:szCs w:val="22"/>
              </w:rPr>
              <w:t>150,000 subscribers</w:t>
            </w:r>
          </w:p>
        </w:tc>
      </w:tr>
    </w:tbl>
    <w:p w14:paraId="0E48607F" w14:textId="09AAACED" w:rsidR="003F210C" w:rsidRDefault="003F210C" w:rsidP="00735699">
      <w:pPr>
        <w:spacing w:after="180"/>
      </w:pPr>
    </w:p>
    <w:p w14:paraId="7DEAFEE5" w14:textId="31F612C1" w:rsidR="00525154" w:rsidRPr="00EA39AD" w:rsidRDefault="00525154" w:rsidP="00525154">
      <w:pPr>
        <w:pStyle w:val="Heading2"/>
        <w:numPr>
          <w:ilvl w:val="1"/>
          <w:numId w:val="11"/>
        </w:numPr>
        <w:ind w:left="709" w:hanging="709"/>
      </w:pPr>
      <w:bookmarkStart w:id="3" w:name="_Toc81995712"/>
      <w:r>
        <w:t xml:space="preserve">Who </w:t>
      </w:r>
      <w:r w:rsidR="003A33E4">
        <w:t>responded</w:t>
      </w:r>
      <w:r w:rsidRPr="003A33E4">
        <w:rPr>
          <w:rStyle w:val="FootnoteReference"/>
          <w:sz w:val="24"/>
          <w:szCs w:val="24"/>
        </w:rPr>
        <w:footnoteReference w:id="2"/>
      </w:r>
      <w:bookmarkEnd w:id="3"/>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7279"/>
      </w:tblGrid>
      <w:tr w:rsidR="00525154" w:rsidRPr="0010704A" w14:paraId="5378BBF7" w14:textId="77777777" w:rsidTr="00A94CF1">
        <w:tc>
          <w:tcPr>
            <w:tcW w:w="1759" w:type="dxa"/>
            <w:tcBorders>
              <w:top w:val="single" w:sz="4" w:space="0" w:color="auto"/>
              <w:bottom w:val="single" w:sz="4" w:space="0" w:color="auto"/>
            </w:tcBorders>
            <w:vAlign w:val="center"/>
          </w:tcPr>
          <w:p w14:paraId="236EC71A" w14:textId="77777777" w:rsidR="00525154" w:rsidRPr="0010704A" w:rsidRDefault="00525154" w:rsidP="00A94CF1">
            <w:pPr>
              <w:spacing w:after="180"/>
              <w:jc w:val="center"/>
              <w:rPr>
                <w:noProof/>
                <w:szCs w:val="22"/>
              </w:rPr>
            </w:pPr>
            <w:r w:rsidRPr="0010704A">
              <w:rPr>
                <w:noProof/>
                <w:szCs w:val="22"/>
              </w:rPr>
              <w:drawing>
                <wp:inline distT="0" distB="0" distL="0" distR="0" wp14:anchorId="30DC4560" wp14:editId="0D5E50DD">
                  <wp:extent cx="360000" cy="360000"/>
                  <wp:effectExtent l="0" t="0" r="2540" b="2540"/>
                  <wp:docPr id="135" name="Graphic 135"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ender.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000" cy="360000"/>
                          </a:xfrm>
                          <a:prstGeom prst="rect">
                            <a:avLst/>
                          </a:prstGeom>
                        </pic:spPr>
                      </pic:pic>
                    </a:graphicData>
                  </a:graphic>
                </wp:inline>
              </w:drawing>
            </w:r>
          </w:p>
          <w:p w14:paraId="6BD9070F" w14:textId="77777777" w:rsidR="00525154" w:rsidRPr="0010704A" w:rsidRDefault="00525154" w:rsidP="00A94CF1">
            <w:pPr>
              <w:spacing w:after="180"/>
              <w:jc w:val="center"/>
              <w:rPr>
                <w:noProof/>
                <w:szCs w:val="22"/>
              </w:rPr>
            </w:pPr>
            <w:r w:rsidRPr="0010704A">
              <w:rPr>
                <w:noProof/>
                <w:szCs w:val="22"/>
              </w:rPr>
              <w:t>Gender</w:t>
            </w:r>
          </w:p>
        </w:tc>
        <w:tc>
          <w:tcPr>
            <w:tcW w:w="7279" w:type="dxa"/>
            <w:tcBorders>
              <w:top w:val="single" w:sz="4" w:space="0" w:color="auto"/>
              <w:bottom w:val="single" w:sz="4" w:space="0" w:color="auto"/>
            </w:tcBorders>
            <w:vAlign w:val="center"/>
          </w:tcPr>
          <w:p w14:paraId="7FF0C9C0" w14:textId="77777777" w:rsidR="00525154" w:rsidRPr="0010704A" w:rsidRDefault="00525154" w:rsidP="00A94CF1">
            <w:pPr>
              <w:spacing w:after="180"/>
              <w:rPr>
                <w:szCs w:val="22"/>
              </w:rPr>
            </w:pPr>
            <w:r w:rsidRPr="0037248A">
              <w:rPr>
                <w:noProof/>
                <w:sz w:val="20"/>
                <w:szCs w:val="20"/>
              </w:rPr>
              <w:drawing>
                <wp:inline distT="0" distB="0" distL="0" distR="0" wp14:anchorId="7650F1B8" wp14:editId="06E1755E">
                  <wp:extent cx="4349115" cy="8699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25154" w:rsidRPr="0010704A" w14:paraId="6DBE3A4D" w14:textId="77777777" w:rsidTr="00A94CF1">
        <w:tc>
          <w:tcPr>
            <w:tcW w:w="1759" w:type="dxa"/>
            <w:tcBorders>
              <w:top w:val="single" w:sz="4" w:space="0" w:color="auto"/>
              <w:bottom w:val="single" w:sz="4" w:space="0" w:color="auto"/>
            </w:tcBorders>
            <w:vAlign w:val="center"/>
          </w:tcPr>
          <w:p w14:paraId="59CFDE40" w14:textId="77777777" w:rsidR="00525154" w:rsidRPr="00BB4914" w:rsidRDefault="00525154" w:rsidP="00A94CF1">
            <w:pPr>
              <w:spacing w:after="180"/>
              <w:jc w:val="center"/>
              <w:rPr>
                <w:noProof/>
                <w:szCs w:val="22"/>
              </w:rPr>
            </w:pPr>
            <w:r w:rsidRPr="00BB4914">
              <w:rPr>
                <w:noProof/>
                <w:szCs w:val="22"/>
              </w:rPr>
              <w:drawing>
                <wp:inline distT="0" distB="0" distL="0" distR="0" wp14:anchorId="7215E0C3" wp14:editId="4C5C9778">
                  <wp:extent cx="360000" cy="360000"/>
                  <wp:effectExtent l="0" t="0" r="2540" b="0"/>
                  <wp:docPr id="5" name="Graphic 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group.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inline>
              </w:drawing>
            </w:r>
          </w:p>
          <w:p w14:paraId="168E3031" w14:textId="77777777" w:rsidR="00525154" w:rsidRPr="0010704A" w:rsidRDefault="00525154" w:rsidP="00A94CF1">
            <w:pPr>
              <w:spacing w:after="180"/>
              <w:jc w:val="center"/>
              <w:rPr>
                <w:noProof/>
                <w:szCs w:val="22"/>
              </w:rPr>
            </w:pPr>
            <w:r w:rsidRPr="00BB4914">
              <w:rPr>
                <w:noProof/>
                <w:szCs w:val="22"/>
              </w:rPr>
              <w:t>Age group(s)</w:t>
            </w:r>
          </w:p>
        </w:tc>
        <w:tc>
          <w:tcPr>
            <w:tcW w:w="7279" w:type="dxa"/>
            <w:tcBorders>
              <w:top w:val="single" w:sz="4" w:space="0" w:color="auto"/>
              <w:bottom w:val="single" w:sz="4" w:space="0" w:color="auto"/>
            </w:tcBorders>
            <w:vAlign w:val="center"/>
          </w:tcPr>
          <w:p w14:paraId="67DB93B3" w14:textId="77777777" w:rsidR="00525154" w:rsidRPr="0037248A" w:rsidRDefault="00525154" w:rsidP="00A94CF1">
            <w:pPr>
              <w:spacing w:after="180"/>
              <w:rPr>
                <w:sz w:val="20"/>
                <w:szCs w:val="20"/>
              </w:rPr>
            </w:pPr>
            <w:r w:rsidRPr="0037248A">
              <w:rPr>
                <w:noProof/>
                <w:sz w:val="20"/>
                <w:szCs w:val="20"/>
              </w:rPr>
              <w:drawing>
                <wp:inline distT="0" distB="0" distL="0" distR="0" wp14:anchorId="172BAF89" wp14:editId="22C7B4E5">
                  <wp:extent cx="4484370" cy="1121134"/>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25154" w:rsidRPr="0010704A" w14:paraId="23D6D747" w14:textId="77777777" w:rsidTr="00A94CF1">
        <w:tc>
          <w:tcPr>
            <w:tcW w:w="1759" w:type="dxa"/>
            <w:tcBorders>
              <w:top w:val="single" w:sz="4" w:space="0" w:color="auto"/>
              <w:bottom w:val="single" w:sz="4" w:space="0" w:color="auto"/>
            </w:tcBorders>
            <w:vAlign w:val="center"/>
          </w:tcPr>
          <w:p w14:paraId="35CF9AFA" w14:textId="77777777" w:rsidR="00525154" w:rsidRPr="00776651" w:rsidRDefault="00525154" w:rsidP="00A94CF1">
            <w:pPr>
              <w:spacing w:after="180"/>
              <w:jc w:val="center"/>
              <w:rPr>
                <w:noProof/>
                <w:szCs w:val="22"/>
              </w:rPr>
            </w:pPr>
            <w:r w:rsidRPr="00776651">
              <w:rPr>
                <w:noProof/>
                <w:szCs w:val="22"/>
              </w:rPr>
              <w:drawing>
                <wp:inline distT="0" distB="0" distL="0" distR="0" wp14:anchorId="6AE81056" wp14:editId="63C7A356">
                  <wp:extent cx="360000" cy="360000"/>
                  <wp:effectExtent l="0" t="0" r="0" b="2540"/>
                  <wp:docPr id="137" name="Graphic 13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ark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0000" cy="360000"/>
                          </a:xfrm>
                          <a:prstGeom prst="rect">
                            <a:avLst/>
                          </a:prstGeom>
                        </pic:spPr>
                      </pic:pic>
                    </a:graphicData>
                  </a:graphic>
                </wp:inline>
              </w:drawing>
            </w:r>
          </w:p>
          <w:p w14:paraId="78793E29" w14:textId="77777777" w:rsidR="00525154" w:rsidRPr="005979DD" w:rsidRDefault="00525154" w:rsidP="00A94CF1">
            <w:pPr>
              <w:spacing w:after="180"/>
              <w:jc w:val="center"/>
              <w:rPr>
                <w:noProof/>
                <w:szCs w:val="22"/>
                <w:highlight w:val="yellow"/>
              </w:rPr>
            </w:pPr>
            <w:r w:rsidRPr="00776651">
              <w:rPr>
                <w:noProof/>
                <w:szCs w:val="22"/>
              </w:rPr>
              <w:t>Postcode(s)</w:t>
            </w:r>
          </w:p>
        </w:tc>
        <w:tc>
          <w:tcPr>
            <w:tcW w:w="7279" w:type="dxa"/>
            <w:tcBorders>
              <w:top w:val="single" w:sz="4" w:space="0" w:color="auto"/>
              <w:bottom w:val="single" w:sz="4" w:space="0" w:color="auto"/>
            </w:tcBorders>
            <w:vAlign w:val="center"/>
          </w:tcPr>
          <w:p w14:paraId="5E52A6D3" w14:textId="77777777" w:rsidR="00525154" w:rsidRPr="005979DD" w:rsidRDefault="00525154" w:rsidP="00A94CF1">
            <w:pPr>
              <w:spacing w:after="180"/>
              <w:jc w:val="center"/>
              <w:rPr>
                <w:szCs w:val="22"/>
                <w:highlight w:val="yellow"/>
              </w:rPr>
            </w:pPr>
            <w:r w:rsidRPr="005979DD">
              <w:rPr>
                <w:noProof/>
                <w:szCs w:val="22"/>
                <w:highlight w:val="yellow"/>
              </w:rPr>
              <w:drawing>
                <wp:inline distT="0" distB="0" distL="0" distR="0" wp14:anchorId="7CD200F7" wp14:editId="28A22FFB">
                  <wp:extent cx="4332936" cy="149415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133BF321" w14:textId="091663BB" w:rsidR="00525154" w:rsidRDefault="00525154" w:rsidP="00735699">
      <w:pPr>
        <w:spacing w:after="180"/>
      </w:pPr>
    </w:p>
    <w:p w14:paraId="3AFCC384" w14:textId="0DE57CD7" w:rsidR="00A474A3" w:rsidRDefault="00A474A3" w:rsidP="00735699">
      <w:pPr>
        <w:spacing w:after="180"/>
      </w:pPr>
    </w:p>
    <w:p w14:paraId="37F30E6F" w14:textId="77777777" w:rsidR="00A474A3" w:rsidRDefault="00A474A3" w:rsidP="00735699">
      <w:pPr>
        <w:spacing w:after="180"/>
      </w:pPr>
    </w:p>
    <w:p w14:paraId="558C9435" w14:textId="77777777" w:rsidR="00DE5CCE" w:rsidRPr="00E23610" w:rsidRDefault="00024D1F" w:rsidP="00024D1F">
      <w:pPr>
        <w:pStyle w:val="Heading1"/>
        <w:numPr>
          <w:ilvl w:val="0"/>
          <w:numId w:val="11"/>
        </w:numPr>
        <w:ind w:hanging="720"/>
      </w:pPr>
      <w:bookmarkStart w:id="4" w:name="_Toc81995713"/>
      <w:r>
        <w:lastRenderedPageBreak/>
        <w:t>Background</w:t>
      </w:r>
      <w:bookmarkEnd w:id="4"/>
    </w:p>
    <w:p w14:paraId="5BFC9AAE" w14:textId="77777777" w:rsidR="00327B29" w:rsidRPr="00327B29" w:rsidRDefault="00327B29" w:rsidP="00327B29">
      <w:pPr>
        <w:tabs>
          <w:tab w:val="left" w:pos="851"/>
        </w:tabs>
        <w:autoSpaceDE w:val="0"/>
        <w:autoSpaceDN w:val="0"/>
        <w:adjustRightInd w:val="0"/>
        <w:spacing w:after="180"/>
        <w:ind w:left="709"/>
        <w:rPr>
          <w:rFonts w:cs="Arial"/>
          <w:szCs w:val="22"/>
        </w:rPr>
      </w:pPr>
      <w:r w:rsidRPr="00327B29">
        <w:rPr>
          <w:rFonts w:cs="Arial"/>
          <w:szCs w:val="22"/>
        </w:rPr>
        <w:t>Our Move – Northern Beaches Transport Strategy in 2019 identified how we can encourage active travel to help break the reliance on cars as the main way we travel across our area.</w:t>
      </w:r>
    </w:p>
    <w:p w14:paraId="04C6F528" w14:textId="77777777" w:rsidR="00327B29" w:rsidRPr="00327B29" w:rsidRDefault="00327B29" w:rsidP="00327B29">
      <w:pPr>
        <w:tabs>
          <w:tab w:val="left" w:pos="851"/>
        </w:tabs>
        <w:autoSpaceDE w:val="0"/>
        <w:autoSpaceDN w:val="0"/>
        <w:adjustRightInd w:val="0"/>
        <w:spacing w:after="180"/>
        <w:ind w:left="709"/>
        <w:rPr>
          <w:rFonts w:cs="Arial"/>
          <w:szCs w:val="22"/>
        </w:rPr>
      </w:pPr>
      <w:r w:rsidRPr="00327B29">
        <w:rPr>
          <w:rFonts w:cs="Arial"/>
          <w:szCs w:val="22"/>
        </w:rPr>
        <w:t>Shared paths are one way we can achieve this while also providing opportunities for both transport and recreational benefits and promoting a healthy lifestyle through active travel.</w:t>
      </w:r>
    </w:p>
    <w:p w14:paraId="277D4CD4" w14:textId="712C95F0" w:rsidR="00327B29" w:rsidRPr="00327B29" w:rsidRDefault="00327B29" w:rsidP="00327B29">
      <w:pPr>
        <w:tabs>
          <w:tab w:val="left" w:pos="851"/>
        </w:tabs>
        <w:autoSpaceDE w:val="0"/>
        <w:autoSpaceDN w:val="0"/>
        <w:adjustRightInd w:val="0"/>
        <w:spacing w:after="180"/>
        <w:ind w:left="709"/>
        <w:rPr>
          <w:rFonts w:cs="Arial"/>
          <w:szCs w:val="22"/>
        </w:rPr>
      </w:pPr>
      <w:r w:rsidRPr="00327B29">
        <w:rPr>
          <w:rFonts w:cs="Arial"/>
          <w:szCs w:val="22"/>
        </w:rPr>
        <w:t xml:space="preserve">The project </w:t>
      </w:r>
      <w:r>
        <w:rPr>
          <w:rFonts w:cs="Arial"/>
          <w:szCs w:val="22"/>
        </w:rPr>
        <w:t>is</w:t>
      </w:r>
      <w:r w:rsidRPr="00327B29">
        <w:rPr>
          <w:rFonts w:cs="Arial"/>
          <w:szCs w:val="22"/>
        </w:rPr>
        <w:t xml:space="preserve"> funded through the </w:t>
      </w:r>
      <w:r w:rsidRPr="00327B29">
        <w:rPr>
          <w:i/>
          <w:iCs/>
          <w:szCs w:val="22"/>
        </w:rPr>
        <w:t>Federal Stimulus - School Infrastructure Program</w:t>
      </w:r>
      <w:r w:rsidRPr="00327B29">
        <w:rPr>
          <w:rFonts w:cs="Arial"/>
          <w:szCs w:val="22"/>
        </w:rPr>
        <w:t> to develop safer pedestrian and bicycle routes in the vicinity of schools across the Northern Beaches.</w:t>
      </w:r>
    </w:p>
    <w:p w14:paraId="1749C64E" w14:textId="15420D6D" w:rsidR="00F30C0A" w:rsidRDefault="00B257B1" w:rsidP="00F30C0A">
      <w:pPr>
        <w:tabs>
          <w:tab w:val="left" w:pos="851"/>
        </w:tabs>
        <w:autoSpaceDE w:val="0"/>
        <w:autoSpaceDN w:val="0"/>
        <w:adjustRightInd w:val="0"/>
        <w:spacing w:after="180"/>
        <w:ind w:left="709"/>
        <w:rPr>
          <w:rFonts w:cs="Arial"/>
          <w:szCs w:val="22"/>
        </w:rPr>
      </w:pPr>
      <w:r>
        <w:rPr>
          <w:rFonts w:cs="Arial"/>
          <w:szCs w:val="22"/>
        </w:rPr>
        <w:t>In 2020</w:t>
      </w:r>
      <w:r w:rsidR="00A474A3">
        <w:rPr>
          <w:rFonts w:cs="Arial"/>
          <w:szCs w:val="22"/>
        </w:rPr>
        <w:t xml:space="preserve">, </w:t>
      </w:r>
      <w:r>
        <w:rPr>
          <w:rFonts w:cs="Arial"/>
          <w:szCs w:val="22"/>
        </w:rPr>
        <w:t xml:space="preserve">an </w:t>
      </w:r>
      <w:r w:rsidR="00F30C0A">
        <w:rPr>
          <w:rFonts w:cs="Arial"/>
          <w:szCs w:val="22"/>
        </w:rPr>
        <w:t>Interim Site Management Plan (ASMP)</w:t>
      </w:r>
      <w:r>
        <w:rPr>
          <w:rFonts w:cs="Arial"/>
          <w:szCs w:val="22"/>
        </w:rPr>
        <w:t xml:space="preserve"> was developed for Addiscombe Road, Manly Vale which </w:t>
      </w:r>
      <w:r w:rsidR="00F30C0A">
        <w:rPr>
          <w:rFonts w:cs="Arial"/>
          <w:szCs w:val="22"/>
        </w:rPr>
        <w:t>identified concreting the path as a measure to help contain contaminated soils and protect path users.</w:t>
      </w:r>
    </w:p>
    <w:p w14:paraId="2209D435" w14:textId="2F4FDC61" w:rsidR="00DC3DE7" w:rsidRDefault="00DC3DE7" w:rsidP="00DC3DE7">
      <w:pPr>
        <w:tabs>
          <w:tab w:val="left" w:pos="851"/>
        </w:tabs>
        <w:autoSpaceDE w:val="0"/>
        <w:autoSpaceDN w:val="0"/>
        <w:adjustRightInd w:val="0"/>
        <w:spacing w:after="180"/>
        <w:ind w:left="709"/>
        <w:rPr>
          <w:rFonts w:cs="Arial"/>
          <w:szCs w:val="22"/>
        </w:rPr>
      </w:pPr>
      <w:r>
        <w:rPr>
          <w:rFonts w:cs="Arial"/>
          <w:szCs w:val="22"/>
        </w:rPr>
        <w:t xml:space="preserve">The existing dirt path connects all path users between Addiscombe Road and Campbell Parade, Manly Vale. </w:t>
      </w:r>
    </w:p>
    <w:p w14:paraId="7330EA73" w14:textId="338DA0E9" w:rsidR="00F30C0A" w:rsidRPr="006B5779" w:rsidRDefault="00F30C0A" w:rsidP="00F30C0A">
      <w:pPr>
        <w:tabs>
          <w:tab w:val="left" w:pos="851"/>
        </w:tabs>
        <w:autoSpaceDE w:val="0"/>
        <w:autoSpaceDN w:val="0"/>
        <w:adjustRightInd w:val="0"/>
        <w:spacing w:after="180"/>
        <w:ind w:left="709"/>
        <w:rPr>
          <w:rFonts w:cs="Arial"/>
          <w:szCs w:val="22"/>
        </w:rPr>
      </w:pPr>
      <w:r>
        <w:rPr>
          <w:rFonts w:cs="Arial"/>
          <w:szCs w:val="22"/>
        </w:rPr>
        <w:t xml:space="preserve">A proposed concept plan </w:t>
      </w:r>
      <w:r w:rsidR="00B257B1">
        <w:rPr>
          <w:rFonts w:cs="Arial"/>
          <w:szCs w:val="22"/>
        </w:rPr>
        <w:t xml:space="preserve">to upgrade the path to a concrete surface was presented to the community and identified as an opportunity to </w:t>
      </w:r>
      <w:r w:rsidRPr="00645D37">
        <w:rPr>
          <w:rFonts w:cs="Arial"/>
          <w:szCs w:val="22"/>
        </w:rPr>
        <w:t xml:space="preserve">provide safer and more accessible </w:t>
      </w:r>
      <w:r w:rsidRPr="00645D37">
        <w:rPr>
          <w:rFonts w:cs="Arial"/>
          <w:color w:val="262626"/>
        </w:rPr>
        <w:t>pedestrian and bicycle connection to Mackellar Girls Campus and surrounding areas</w:t>
      </w:r>
      <w:r>
        <w:rPr>
          <w:rFonts w:cs="Arial"/>
          <w:color w:val="262626"/>
        </w:rPr>
        <w:t>.</w:t>
      </w:r>
    </w:p>
    <w:p w14:paraId="21EB7E81" w14:textId="02B648B6" w:rsidR="00CD4DD3" w:rsidRPr="0025406C" w:rsidRDefault="00CD4DD3" w:rsidP="00B257B1">
      <w:pPr>
        <w:spacing w:after="180"/>
        <w:ind w:left="709"/>
      </w:pPr>
      <w:r w:rsidRPr="00E23610">
        <w:t xml:space="preserve">The project’s impact level </w:t>
      </w:r>
      <w:r w:rsidR="00B257B1">
        <w:t>four and a</w:t>
      </w:r>
      <w:r w:rsidRPr="00E23610">
        <w:t xml:space="preserve"> Community and Stakeholder Engagement Plan was devised on a </w:t>
      </w:r>
      <w:r w:rsidR="00B257B1">
        <w:t>single</w:t>
      </w:r>
      <w:r w:rsidRPr="00E23610">
        <w:t xml:space="preserve"> stage approach</w:t>
      </w:r>
      <w:r w:rsidR="00B257B1">
        <w:t>.</w:t>
      </w:r>
    </w:p>
    <w:p w14:paraId="1051E3C2" w14:textId="77777777" w:rsidR="006D5B9E" w:rsidRPr="00B257B1" w:rsidRDefault="006D5B9E" w:rsidP="00B257B1">
      <w:pPr>
        <w:spacing w:after="120"/>
        <w:rPr>
          <w:highlight w:val="yellow"/>
        </w:rPr>
      </w:pPr>
    </w:p>
    <w:p w14:paraId="3DDC79E3" w14:textId="3CA620E0" w:rsidR="00CD4DD3" w:rsidRDefault="00CD4DD3" w:rsidP="00A703C8">
      <w:pPr>
        <w:pStyle w:val="Heading1"/>
        <w:numPr>
          <w:ilvl w:val="0"/>
          <w:numId w:val="11"/>
        </w:numPr>
        <w:ind w:hanging="720"/>
      </w:pPr>
      <w:bookmarkStart w:id="5" w:name="_Toc81995714"/>
      <w:r>
        <w:t>Engagement objectives</w:t>
      </w:r>
      <w:bookmarkEnd w:id="5"/>
    </w:p>
    <w:p w14:paraId="6171AAF7" w14:textId="77777777" w:rsidR="00B257B1" w:rsidRDefault="00F265B1" w:rsidP="00B257B1">
      <w:pPr>
        <w:pStyle w:val="ListParagraph"/>
        <w:spacing w:after="120"/>
      </w:pPr>
      <w:r>
        <w:t>Community and stakeholder engagement aimed to:</w:t>
      </w:r>
    </w:p>
    <w:p w14:paraId="2592186E" w14:textId="77777777" w:rsidR="00B257B1" w:rsidRDefault="00B257B1" w:rsidP="00B257B1">
      <w:pPr>
        <w:pStyle w:val="ListParagraph"/>
        <w:spacing w:after="120"/>
      </w:pPr>
    </w:p>
    <w:p w14:paraId="6FB8A2EF" w14:textId="77777777" w:rsidR="00B257B1" w:rsidRDefault="00B257B1" w:rsidP="00B257B1">
      <w:pPr>
        <w:pStyle w:val="ListParagraph"/>
        <w:numPr>
          <w:ilvl w:val="0"/>
          <w:numId w:val="21"/>
        </w:numPr>
        <w:spacing w:after="120"/>
      </w:pPr>
      <w:r>
        <w:t>provide accessible information so community and stakeholders can participate in a meaningful way</w:t>
      </w:r>
    </w:p>
    <w:p w14:paraId="46FC1899" w14:textId="77777777" w:rsidR="00B257B1" w:rsidRDefault="00B257B1" w:rsidP="00B257B1">
      <w:pPr>
        <w:pStyle w:val="ListParagraph"/>
        <w:numPr>
          <w:ilvl w:val="0"/>
          <w:numId w:val="21"/>
        </w:numPr>
        <w:spacing w:after="120"/>
      </w:pPr>
      <w:r>
        <w:t>identify community and stakeholder concerns, local knowledge and values</w:t>
      </w:r>
    </w:p>
    <w:p w14:paraId="1EA6C44D" w14:textId="62A08967" w:rsidR="00EC6F16" w:rsidRPr="00127908" w:rsidRDefault="00B257B1" w:rsidP="00B257B1">
      <w:pPr>
        <w:pStyle w:val="ListParagraph"/>
        <w:numPr>
          <w:ilvl w:val="0"/>
          <w:numId w:val="21"/>
        </w:numPr>
        <w:spacing w:after="120"/>
      </w:pPr>
      <w:r>
        <w:t>seek out and facilitate the involvement of those affected by or interested in a project</w:t>
      </w:r>
      <w:r w:rsidR="00A474A3">
        <w:t>.</w:t>
      </w:r>
      <w:r>
        <w:tab/>
      </w:r>
      <w:r>
        <w:tab/>
      </w:r>
      <w:r>
        <w:tab/>
      </w:r>
      <w:r>
        <w:tab/>
      </w:r>
      <w:r>
        <w:tab/>
      </w:r>
      <w:r>
        <w:tab/>
      </w:r>
      <w:r>
        <w:tab/>
      </w:r>
      <w:r>
        <w:tab/>
      </w:r>
      <w:r>
        <w:tab/>
      </w:r>
      <w:r>
        <w:tab/>
      </w:r>
    </w:p>
    <w:p w14:paraId="0DF36F7A" w14:textId="77777777" w:rsidR="00A703C8" w:rsidRPr="00E23610" w:rsidRDefault="00A703C8" w:rsidP="00EC6F16">
      <w:pPr>
        <w:pStyle w:val="Heading1"/>
        <w:numPr>
          <w:ilvl w:val="0"/>
          <w:numId w:val="11"/>
        </w:numPr>
        <w:spacing w:before="120" w:after="120"/>
        <w:ind w:hanging="720"/>
      </w:pPr>
      <w:bookmarkStart w:id="6" w:name="_Toc81995715"/>
      <w:r>
        <w:t>Engagement approach</w:t>
      </w:r>
      <w:bookmarkEnd w:id="6"/>
    </w:p>
    <w:p w14:paraId="4F085C95" w14:textId="2F676867" w:rsidR="001C76A8" w:rsidRPr="00E23610" w:rsidRDefault="001C76A8" w:rsidP="000F101D">
      <w:pPr>
        <w:pStyle w:val="ListParagraph"/>
        <w:spacing w:after="180"/>
      </w:pPr>
      <w:r w:rsidRPr="00E23610">
        <w:t xml:space="preserve">Community and stakeholder engagement for the </w:t>
      </w:r>
      <w:r w:rsidR="005979DD">
        <w:t>Addiscombe Road, Manly Vale Path Upgrade</w:t>
      </w:r>
      <w:r w:rsidRPr="00E23610">
        <w:t xml:space="preserve"> was conducted over a </w:t>
      </w:r>
      <w:r w:rsidR="005979DD">
        <w:t>four</w:t>
      </w:r>
      <w:r w:rsidRPr="00E23610">
        <w:t xml:space="preserve"> week period, from </w:t>
      </w:r>
      <w:r w:rsidR="005979DD">
        <w:t>Thursday 27 May</w:t>
      </w:r>
      <w:r w:rsidRPr="00E23610">
        <w:t xml:space="preserve"> to </w:t>
      </w:r>
      <w:r w:rsidR="005979DD">
        <w:t>Thursday 24 June 2021</w:t>
      </w:r>
      <w:r w:rsidR="00B257B1">
        <w:t xml:space="preserve">. </w:t>
      </w:r>
    </w:p>
    <w:p w14:paraId="0ED4A1FD" w14:textId="51FBD234" w:rsidR="00F32CDA" w:rsidRDefault="001C76A8" w:rsidP="00F32CDA">
      <w:pPr>
        <w:pStyle w:val="BodyText"/>
        <w:ind w:left="720"/>
      </w:pPr>
      <w:r>
        <w:t xml:space="preserve">The </w:t>
      </w:r>
      <w:r w:rsidR="00F32CDA">
        <w:t xml:space="preserve">engagement was planned, implemented and reported in accordance with Council’s </w:t>
      </w:r>
      <w:hyperlink r:id="rId32" w:history="1">
        <w:r w:rsidR="00F32CDA" w:rsidRPr="00A16015">
          <w:rPr>
            <w:rStyle w:val="Hyperlink"/>
          </w:rPr>
          <w:t>Community Engagement Matrix</w:t>
        </w:r>
      </w:hyperlink>
      <w:r w:rsidR="00F32CDA">
        <w:t xml:space="preserve"> (2017).</w:t>
      </w:r>
      <w:r w:rsidR="007717FD">
        <w:t xml:space="preserve"> </w:t>
      </w:r>
    </w:p>
    <w:p w14:paraId="54FA1C94" w14:textId="33B01240" w:rsidR="00A563F3" w:rsidRDefault="00A563F3" w:rsidP="00A563F3">
      <w:pPr>
        <w:pStyle w:val="BodyText"/>
        <w:ind w:left="709"/>
        <w:rPr>
          <w:szCs w:val="22"/>
        </w:rPr>
      </w:pPr>
      <w:r w:rsidRPr="00FF0840">
        <w:rPr>
          <w:szCs w:val="22"/>
        </w:rPr>
        <w:t>A project page was established on our have your say platform with information provided in an accessible and easy to read format.</w:t>
      </w:r>
    </w:p>
    <w:p w14:paraId="1A273A5A" w14:textId="77777777" w:rsidR="00A563F3" w:rsidRPr="00FF0840" w:rsidRDefault="00A563F3" w:rsidP="00A563F3">
      <w:pPr>
        <w:pStyle w:val="BodyText"/>
        <w:ind w:left="709"/>
        <w:rPr>
          <w:szCs w:val="22"/>
        </w:rPr>
      </w:pPr>
      <w:r>
        <w:rPr>
          <w:szCs w:val="22"/>
        </w:rPr>
        <w:t xml:space="preserve">The project was primarily promoted through our regular email newsletter (EDM) channels. </w:t>
      </w:r>
    </w:p>
    <w:p w14:paraId="6DF64757" w14:textId="77777777" w:rsidR="00A563F3" w:rsidRDefault="00A563F3" w:rsidP="00A563F3">
      <w:pPr>
        <w:spacing w:after="180"/>
        <w:ind w:left="709"/>
      </w:pPr>
      <w:r>
        <w:t xml:space="preserve">Feedback was captured through an online comment form embedded onto the have your say project page. The form included a question that directly asked respondents for their level of support on the proposal. </w:t>
      </w:r>
    </w:p>
    <w:p w14:paraId="1C1BBABC" w14:textId="4D4A9DC9" w:rsidR="00A563F3" w:rsidRDefault="00A563F3" w:rsidP="00A563F3">
      <w:pPr>
        <w:spacing w:after="180"/>
        <w:ind w:left="709"/>
      </w:pPr>
      <w:r>
        <w:t xml:space="preserve">An open-field comments box provided community members a space to explain or elaborate on their support, not support or neutral sentiment as well as any other feedback they wished to contribute. </w:t>
      </w:r>
    </w:p>
    <w:p w14:paraId="545B096B" w14:textId="4A957FA2" w:rsidR="005C0FA4" w:rsidRDefault="003F210C" w:rsidP="00A34563">
      <w:pPr>
        <w:pStyle w:val="Heading2"/>
        <w:numPr>
          <w:ilvl w:val="1"/>
          <w:numId w:val="11"/>
        </w:numPr>
        <w:ind w:left="709" w:hanging="709"/>
      </w:pPr>
      <w:bookmarkStart w:id="7" w:name="_Toc11671126"/>
      <w:bookmarkStart w:id="8" w:name="_Toc11672099"/>
      <w:bookmarkStart w:id="9" w:name="_Toc11672449"/>
      <w:bookmarkStart w:id="10" w:name="_Toc11672495"/>
      <w:bookmarkStart w:id="11" w:name="_Toc11672574"/>
      <w:bookmarkStart w:id="12" w:name="_Toc11673063"/>
      <w:bookmarkStart w:id="13" w:name="_Toc11747005"/>
      <w:bookmarkStart w:id="14" w:name="_Toc11749379"/>
      <w:bookmarkStart w:id="15" w:name="_Toc63251440"/>
      <w:bookmarkStart w:id="16" w:name="_Toc63251512"/>
      <w:bookmarkStart w:id="17" w:name="_Toc63251441"/>
      <w:bookmarkStart w:id="18" w:name="_Toc63251513"/>
      <w:bookmarkStart w:id="19" w:name="_Toc63251442"/>
      <w:bookmarkStart w:id="20" w:name="_Toc63251514"/>
      <w:bookmarkStart w:id="21" w:name="_Toc63251443"/>
      <w:bookmarkStart w:id="22" w:name="_Toc63251515"/>
      <w:bookmarkStart w:id="23" w:name="_Toc819957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Reaching diverse audiences</w:t>
      </w:r>
      <w:bookmarkEnd w:id="23"/>
      <w:r w:rsidR="00604E14">
        <w:t xml:space="preserve"> </w:t>
      </w:r>
    </w:p>
    <w:p w14:paraId="240856A6" w14:textId="05614695" w:rsidR="005D293A" w:rsidRPr="008F2D53" w:rsidRDefault="003F210C" w:rsidP="005C0FA4">
      <w:pPr>
        <w:pStyle w:val="ListParagraph"/>
        <w:spacing w:after="180"/>
      </w:pPr>
      <w:r w:rsidRPr="008F2D53">
        <w:t>A thorough stakeholder mapping exercised was completed to identif</w:t>
      </w:r>
      <w:r w:rsidR="00B257B1" w:rsidRPr="008F2D53">
        <w:t>y and</w:t>
      </w:r>
      <w:r w:rsidRPr="008F2D53">
        <w:t xml:space="preserve"> understand the needs of the whole community. </w:t>
      </w:r>
    </w:p>
    <w:p w14:paraId="373076B4" w14:textId="77777777" w:rsidR="003F210C" w:rsidRPr="008F2D53" w:rsidRDefault="003F210C" w:rsidP="005C0FA4">
      <w:pPr>
        <w:pStyle w:val="ListParagraph"/>
        <w:spacing w:after="180"/>
      </w:pPr>
    </w:p>
    <w:p w14:paraId="5F1F5A86" w14:textId="27711395" w:rsidR="005C0FA4" w:rsidRDefault="005D293A" w:rsidP="00613911">
      <w:pPr>
        <w:pStyle w:val="ListParagraph"/>
        <w:spacing w:after="180"/>
      </w:pPr>
      <w:r w:rsidRPr="008F2D53">
        <w:t xml:space="preserve">It was determined for this project that it was particularly important to hear from </w:t>
      </w:r>
      <w:r w:rsidR="00B257B1" w:rsidRPr="008F2D53">
        <w:t xml:space="preserve">local schools and </w:t>
      </w:r>
      <w:r w:rsidR="008F2D53" w:rsidRPr="008F2D53">
        <w:t xml:space="preserve">residents living </w:t>
      </w:r>
      <w:r w:rsidR="008F2D53">
        <w:t>in the surrounding area.</w:t>
      </w:r>
    </w:p>
    <w:p w14:paraId="290EDF43" w14:textId="11CCED16" w:rsidR="004E6897" w:rsidRDefault="00A703C8" w:rsidP="008F2D53">
      <w:pPr>
        <w:pStyle w:val="Heading1"/>
        <w:numPr>
          <w:ilvl w:val="0"/>
          <w:numId w:val="11"/>
        </w:numPr>
        <w:ind w:hanging="720"/>
      </w:pPr>
      <w:bookmarkStart w:id="24" w:name="_Toc81995717"/>
      <w:r>
        <w:t>Findings</w:t>
      </w:r>
      <w:r w:rsidR="00163352">
        <w:rPr>
          <w:rStyle w:val="FootnoteReference"/>
        </w:rPr>
        <w:footnoteReference w:id="3"/>
      </w:r>
      <w:bookmarkStart w:id="25" w:name="_Toc11747013"/>
      <w:bookmarkStart w:id="26" w:name="_Toc11749387"/>
      <w:bookmarkStart w:id="27" w:name="_Toc11747014"/>
      <w:bookmarkStart w:id="28" w:name="_Toc11749388"/>
      <w:bookmarkStart w:id="29" w:name="_Toc11747015"/>
      <w:bookmarkStart w:id="30" w:name="_Toc11749389"/>
      <w:bookmarkEnd w:id="24"/>
      <w:bookmarkEnd w:id="25"/>
      <w:bookmarkEnd w:id="26"/>
      <w:bookmarkEnd w:id="27"/>
      <w:bookmarkEnd w:id="28"/>
      <w:bookmarkEnd w:id="29"/>
      <w:bookmarkEnd w:id="30"/>
    </w:p>
    <w:p w14:paraId="47B6C746" w14:textId="77777777" w:rsidR="00C01F60" w:rsidRDefault="00C01F60" w:rsidP="00A474A3">
      <w:pPr>
        <w:pStyle w:val="ListParagraph"/>
        <w:spacing w:before="106"/>
        <w:rPr>
          <w:color w:val="FF0000"/>
          <w:lang w:val="en-US"/>
        </w:rPr>
      </w:pPr>
      <w:r w:rsidRPr="006B5779">
        <w:rPr>
          <w:iCs/>
        </w:rPr>
        <w:t xml:space="preserve">The </w:t>
      </w:r>
      <w:r>
        <w:rPr>
          <w:iCs/>
        </w:rPr>
        <w:t>findings</w:t>
      </w:r>
      <w:r w:rsidRPr="006B5779">
        <w:rPr>
          <w:iCs/>
        </w:rPr>
        <w:t xml:space="preserve"> </w:t>
      </w:r>
      <w:r>
        <w:rPr>
          <w:iCs/>
        </w:rPr>
        <w:t>show</w:t>
      </w:r>
      <w:r w:rsidRPr="006B5779">
        <w:rPr>
          <w:iCs/>
        </w:rPr>
        <w:t xml:space="preserve"> a high level of support for the proposed shared path upgrade</w:t>
      </w:r>
      <w:r>
        <w:rPr>
          <w:color w:val="FF0000"/>
          <w:lang w:val="en-US"/>
        </w:rPr>
        <w:t>.</w:t>
      </w:r>
    </w:p>
    <w:p w14:paraId="23A68EB2" w14:textId="77777777" w:rsidR="00C01F60" w:rsidRDefault="00C01F60" w:rsidP="00A474A3">
      <w:pPr>
        <w:pStyle w:val="ListParagraph"/>
        <w:spacing w:before="106"/>
        <w:rPr>
          <w:color w:val="FF0000"/>
          <w:lang w:val="en-US"/>
        </w:rPr>
      </w:pPr>
    </w:p>
    <w:p w14:paraId="3E4477F5" w14:textId="798A3E25" w:rsidR="00A474A3" w:rsidRPr="0044148C" w:rsidRDefault="002C0370" w:rsidP="00A474A3">
      <w:pPr>
        <w:pStyle w:val="ListParagraph"/>
        <w:spacing w:before="106"/>
        <w:rPr>
          <w:lang w:val="en-US"/>
        </w:rPr>
      </w:pPr>
      <w:r w:rsidRPr="0044148C">
        <w:rPr>
          <w:lang w:val="en-US"/>
        </w:rPr>
        <w:t xml:space="preserve">The majority (86 percent) on responses </w:t>
      </w:r>
      <w:r w:rsidR="00A474A3" w:rsidRPr="0044148C">
        <w:rPr>
          <w:lang w:val="en-US"/>
        </w:rPr>
        <w:t>were supportive of the</w:t>
      </w:r>
      <w:r w:rsidRPr="0044148C">
        <w:rPr>
          <w:lang w:val="en-US"/>
        </w:rPr>
        <w:t xml:space="preserve"> proposed</w:t>
      </w:r>
      <w:r w:rsidR="00A474A3" w:rsidRPr="0044148C">
        <w:rPr>
          <w:lang w:val="en-US"/>
        </w:rPr>
        <w:t xml:space="preserve"> </w:t>
      </w:r>
      <w:r w:rsidRPr="0044148C">
        <w:rPr>
          <w:lang w:val="en-US"/>
        </w:rPr>
        <w:t>upgrades to the path in Addiscombe Road. Most agreed that the</w:t>
      </w:r>
      <w:r w:rsidR="00A474A3" w:rsidRPr="0044148C">
        <w:rPr>
          <w:lang w:val="en-US"/>
        </w:rPr>
        <w:t xml:space="preserve"> anticipated benefits to access and connectivity for people walking and riding bikes in the local area</w:t>
      </w:r>
      <w:r w:rsidRPr="0044148C">
        <w:rPr>
          <w:lang w:val="en-US"/>
        </w:rPr>
        <w:t xml:space="preserve"> was beneficial to the local community.</w:t>
      </w:r>
    </w:p>
    <w:p w14:paraId="69D348EC" w14:textId="77777777" w:rsidR="00C01F60" w:rsidRPr="00A474A3" w:rsidRDefault="00C01F60" w:rsidP="00A474A3">
      <w:pPr>
        <w:pStyle w:val="ListParagraph"/>
        <w:spacing w:before="106"/>
        <w:rPr>
          <w:color w:val="FF0000"/>
          <w:lang w:val="en-US"/>
        </w:rPr>
      </w:pPr>
    </w:p>
    <w:p w14:paraId="095BF23A" w14:textId="2C867BA3" w:rsidR="00C01F60" w:rsidRDefault="00C01F60" w:rsidP="00C01F60">
      <w:pPr>
        <w:pStyle w:val="BodyText"/>
        <w:ind w:left="709"/>
        <w:rPr>
          <w:iCs/>
          <w:color w:val="7030A0"/>
        </w:rPr>
      </w:pPr>
      <w:r w:rsidRPr="00BF31D8">
        <w:rPr>
          <w:iCs/>
        </w:rPr>
        <w:t xml:space="preserve">Respondents who were not supportive of the proposal </w:t>
      </w:r>
      <w:r w:rsidR="002C0370">
        <w:rPr>
          <w:iCs/>
        </w:rPr>
        <w:t>raised safety and environmental concerns</w:t>
      </w:r>
      <w:r>
        <w:rPr>
          <w:iCs/>
        </w:rPr>
        <w:t xml:space="preserve">. </w:t>
      </w:r>
      <w:r w:rsidR="002C0370">
        <w:rPr>
          <w:iCs/>
        </w:rPr>
        <w:t>Table 1 provides a full breakdown of issues raised.</w:t>
      </w:r>
    </w:p>
    <w:p w14:paraId="3791C049" w14:textId="7B3518BA" w:rsidR="004E6897" w:rsidRPr="00636EDE" w:rsidRDefault="004E6897" w:rsidP="00A474A3">
      <w:pPr>
        <w:spacing w:after="180"/>
        <w:ind w:left="567" w:firstLine="153"/>
        <w:rPr>
          <w:iCs/>
        </w:rPr>
      </w:pPr>
      <w:r w:rsidRPr="004E6897">
        <w:rPr>
          <w:b/>
          <w:bCs/>
          <w:iCs/>
        </w:rPr>
        <w:t>Table 1:</w:t>
      </w:r>
      <w:r w:rsidR="00B7505F" w:rsidRPr="00B7505F">
        <w:rPr>
          <w:b/>
          <w:bCs/>
          <w:iCs/>
        </w:rPr>
        <w:t xml:space="preserve"> Issues raised in responses received (qualitative data)</w:t>
      </w:r>
    </w:p>
    <w:tbl>
      <w:tblPr>
        <w:tblW w:w="9043" w:type="dxa"/>
        <w:tblInd w:w="70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4" w:space="0" w:color="D9D9D9" w:themeColor="background1" w:themeShade="D9"/>
          <w:insideV w:val="single" w:sz="4" w:space="0" w:color="D9D9D9" w:themeColor="background1" w:themeShade="D9"/>
        </w:tblBorders>
        <w:shd w:val="clear" w:color="auto" w:fill="000000" w:themeFill="text1"/>
        <w:tblLayout w:type="fixed"/>
        <w:tblCellMar>
          <w:left w:w="28" w:type="dxa"/>
          <w:bottom w:w="28" w:type="dxa"/>
          <w:right w:w="28" w:type="dxa"/>
        </w:tblCellMar>
        <w:tblLook w:val="01E0" w:firstRow="1" w:lastRow="1" w:firstColumn="1" w:lastColumn="1" w:noHBand="0" w:noVBand="0"/>
      </w:tblPr>
      <w:tblGrid>
        <w:gridCol w:w="1828"/>
        <w:gridCol w:w="3685"/>
        <w:gridCol w:w="3530"/>
      </w:tblGrid>
      <w:tr w:rsidR="004E6897" w:rsidRPr="00E23610" w14:paraId="24253065" w14:textId="77777777" w:rsidTr="00613911">
        <w:trPr>
          <w:trHeight w:val="387"/>
        </w:trPr>
        <w:tc>
          <w:tcPr>
            <w:tcW w:w="1828" w:type="dxa"/>
            <w:tcBorders>
              <w:top w:val="single" w:sz="12" w:space="0" w:color="auto"/>
              <w:left w:val="single" w:sz="12" w:space="0" w:color="auto"/>
              <w:bottom w:val="single" w:sz="12" w:space="0" w:color="auto"/>
            </w:tcBorders>
            <w:shd w:val="clear" w:color="auto" w:fill="000000" w:themeFill="text1"/>
          </w:tcPr>
          <w:p w14:paraId="57B3DADF" w14:textId="77777777" w:rsidR="004E6897" w:rsidRPr="004564B3" w:rsidRDefault="004E6897" w:rsidP="00E569A0">
            <w:pPr>
              <w:spacing w:before="106"/>
              <w:ind w:left="102"/>
              <w:rPr>
                <w:b/>
              </w:rPr>
            </w:pPr>
            <w:r>
              <w:rPr>
                <w:b/>
              </w:rPr>
              <w:t>Theme</w:t>
            </w:r>
          </w:p>
        </w:tc>
        <w:tc>
          <w:tcPr>
            <w:tcW w:w="3685" w:type="dxa"/>
            <w:tcBorders>
              <w:top w:val="single" w:sz="12" w:space="0" w:color="auto"/>
              <w:bottom w:val="single" w:sz="12" w:space="0" w:color="auto"/>
            </w:tcBorders>
            <w:shd w:val="clear" w:color="auto" w:fill="000000" w:themeFill="text1"/>
          </w:tcPr>
          <w:p w14:paraId="0BCD7C0F" w14:textId="56E2FFC1" w:rsidR="004E6897" w:rsidRPr="004E6897" w:rsidRDefault="005B7FB1" w:rsidP="00E569A0">
            <w:pPr>
              <w:spacing w:before="106"/>
              <w:ind w:left="102"/>
              <w:rPr>
                <w:b/>
              </w:rPr>
            </w:pPr>
            <w:r>
              <w:rPr>
                <w:b/>
              </w:rPr>
              <w:t>What we heard</w:t>
            </w:r>
          </w:p>
        </w:tc>
        <w:tc>
          <w:tcPr>
            <w:tcW w:w="3530" w:type="dxa"/>
            <w:tcBorders>
              <w:top w:val="single" w:sz="12" w:space="0" w:color="auto"/>
              <w:bottom w:val="single" w:sz="12" w:space="0" w:color="auto"/>
              <w:right w:val="single" w:sz="12" w:space="0" w:color="auto"/>
            </w:tcBorders>
            <w:shd w:val="clear" w:color="auto" w:fill="000000" w:themeFill="text1"/>
          </w:tcPr>
          <w:p w14:paraId="29E07CEC" w14:textId="20DD9168" w:rsidR="004E6897" w:rsidRPr="004564B3" w:rsidRDefault="004E6897" w:rsidP="00E569A0">
            <w:pPr>
              <w:spacing w:before="106"/>
              <w:ind w:left="102"/>
              <w:rPr>
                <w:b/>
              </w:rPr>
            </w:pPr>
            <w:r>
              <w:rPr>
                <w:b/>
              </w:rPr>
              <w:t>Council’s response</w:t>
            </w:r>
          </w:p>
        </w:tc>
      </w:tr>
      <w:tr w:rsidR="008F2D53" w:rsidRPr="00E23610" w14:paraId="24FFC9EF" w14:textId="77777777" w:rsidTr="00613911">
        <w:trPr>
          <w:trHeight w:val="387"/>
        </w:trPr>
        <w:tc>
          <w:tcPr>
            <w:tcW w:w="1828"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3F94040" w14:textId="6832606E" w:rsidR="008F2D53" w:rsidRPr="008F2D53" w:rsidRDefault="008F2D53" w:rsidP="008F2D53">
            <w:pPr>
              <w:spacing w:before="106"/>
            </w:pPr>
            <w:r w:rsidRPr="008F2D53">
              <w:t xml:space="preserve">Path safety </w:t>
            </w:r>
          </w:p>
        </w:tc>
        <w:tc>
          <w:tcPr>
            <w:tcW w:w="3685"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286FAA4" w14:textId="6A8B36FD" w:rsidR="008F2D53" w:rsidRPr="004E6897" w:rsidRDefault="007738B5" w:rsidP="008F2D53">
            <w:pPr>
              <w:spacing w:before="106"/>
              <w:rPr>
                <w:highlight w:val="black"/>
              </w:rPr>
            </w:pPr>
            <w:r>
              <w:rPr>
                <w:lang w:val="en-US"/>
              </w:rPr>
              <w:t>C</w:t>
            </w:r>
            <w:r w:rsidR="008F2D53">
              <w:rPr>
                <w:lang w:val="en-US"/>
              </w:rPr>
              <w:t>oncern that shared paths are dangerous or uncomfortable for pedestrians due to shared use with people riding bicycles.</w:t>
            </w:r>
          </w:p>
        </w:tc>
        <w:tc>
          <w:tcPr>
            <w:tcW w:w="3530"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7B2FEFE1" w14:textId="149885C7" w:rsidR="008F2D53" w:rsidRDefault="008F2D53" w:rsidP="007738B5">
            <w:pPr>
              <w:spacing w:before="106"/>
              <w:rPr>
                <w:lang w:val="en-US"/>
              </w:rPr>
            </w:pPr>
            <w:r>
              <w:rPr>
                <w:lang w:val="en-US"/>
              </w:rPr>
              <w:t xml:space="preserve">Transport for NSW Centre for Road Safety released a discussion paper on shared paths in 2015. The concluding remarks, based on evidence, stated that shared paths represent a relatively low safety risk. </w:t>
            </w:r>
          </w:p>
          <w:p w14:paraId="0C229020" w14:textId="065D08CA" w:rsidR="008F2D53" w:rsidRPr="00E23610" w:rsidRDefault="007738B5" w:rsidP="008F2D53">
            <w:pPr>
              <w:spacing w:before="106"/>
              <w:rPr>
                <w:highlight w:val="yellow"/>
              </w:rPr>
            </w:pPr>
            <w:r w:rsidRPr="00687F76">
              <w:rPr>
                <w:lang w:val="en-US"/>
              </w:rPr>
              <w:t>T</w:t>
            </w:r>
            <w:r w:rsidR="008F2D53" w:rsidRPr="00687F76">
              <w:rPr>
                <w:lang w:val="en-US"/>
              </w:rPr>
              <w:t xml:space="preserve">he shared path </w:t>
            </w:r>
            <w:r w:rsidRPr="00687F76">
              <w:rPr>
                <w:lang w:val="en-US"/>
              </w:rPr>
              <w:t>has been</w:t>
            </w:r>
            <w:r w:rsidR="008F2D53" w:rsidRPr="00687F76">
              <w:rPr>
                <w:lang w:val="en-US"/>
              </w:rPr>
              <w:t xml:space="preserve"> designed to be as safe as possible</w:t>
            </w:r>
            <w:r w:rsidRPr="00687F76">
              <w:rPr>
                <w:lang w:val="en-US"/>
              </w:rPr>
              <w:t>.</w:t>
            </w:r>
          </w:p>
        </w:tc>
      </w:tr>
      <w:tr w:rsidR="008F2D53" w:rsidRPr="00E23610" w14:paraId="6FD4F91D" w14:textId="77777777" w:rsidTr="00613911">
        <w:trPr>
          <w:trHeight w:val="428"/>
        </w:trPr>
        <w:tc>
          <w:tcPr>
            <w:tcW w:w="1828"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3F2930B" w14:textId="521423B7" w:rsidR="008F2D53" w:rsidRPr="008F2D53" w:rsidRDefault="008F2D53" w:rsidP="008F2D53">
            <w:pPr>
              <w:spacing w:before="106"/>
              <w:ind w:left="102"/>
            </w:pPr>
            <w:r w:rsidRPr="008F2D53">
              <w:t>Natural environment</w:t>
            </w:r>
          </w:p>
        </w:tc>
        <w:tc>
          <w:tcPr>
            <w:tcW w:w="3685"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25FB3EEE" w14:textId="4C92F3E0" w:rsidR="008F2D53" w:rsidRPr="004E6897" w:rsidRDefault="008F2D53" w:rsidP="008F2D53">
            <w:pPr>
              <w:spacing w:before="106"/>
              <w:ind w:left="102"/>
              <w:rPr>
                <w:highlight w:val="black"/>
              </w:rPr>
            </w:pPr>
            <w:r>
              <w:rPr>
                <w:lang w:val="en-US"/>
              </w:rPr>
              <w:t>Some respondents felt that upgrading the path to concrete would spoil the natural environment.</w:t>
            </w:r>
          </w:p>
        </w:tc>
        <w:tc>
          <w:tcPr>
            <w:tcW w:w="3530"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EC5D07D" w14:textId="4AE5E237" w:rsidR="008F2D53" w:rsidRDefault="008F2D53" w:rsidP="008F2D53">
            <w:pPr>
              <w:spacing w:before="106"/>
              <w:ind w:left="102"/>
              <w:rPr>
                <w:lang w:val="en-US"/>
              </w:rPr>
            </w:pPr>
            <w:r>
              <w:rPr>
                <w:lang w:val="en-US"/>
              </w:rPr>
              <w:t>Due to the sites previous use as an incineration site, it has been classified as contaminated land.</w:t>
            </w:r>
          </w:p>
          <w:p w14:paraId="5A37605B" w14:textId="77777777" w:rsidR="008F2D53" w:rsidRDefault="008F2D53" w:rsidP="008F2D53">
            <w:pPr>
              <w:spacing w:before="106"/>
              <w:ind w:left="102"/>
              <w:rPr>
                <w:lang w:val="en-US"/>
              </w:rPr>
            </w:pPr>
            <w:r>
              <w:rPr>
                <w:lang w:val="en-US"/>
              </w:rPr>
              <w:t>The path works will protect the public from coming into contact with contaminated substances on the current unsealed path surface.</w:t>
            </w:r>
          </w:p>
          <w:p w14:paraId="2E4C54C9" w14:textId="77777777" w:rsidR="00613911" w:rsidRDefault="008F2D53" w:rsidP="008F2D53">
            <w:pPr>
              <w:spacing w:before="106"/>
              <w:ind w:left="102"/>
              <w:rPr>
                <w:lang w:val="en-US"/>
              </w:rPr>
            </w:pPr>
            <w:r>
              <w:rPr>
                <w:lang w:val="en-US"/>
              </w:rPr>
              <w:t>Concreting of the path was identified as an immediate management action within the</w:t>
            </w:r>
            <w:r w:rsidR="00613911">
              <w:rPr>
                <w:lang w:val="en-US"/>
              </w:rPr>
              <w:t xml:space="preserve"> </w:t>
            </w:r>
            <w:proofErr w:type="spellStart"/>
            <w:r w:rsidR="00613911">
              <w:rPr>
                <w:lang w:val="en-US"/>
              </w:rPr>
              <w:t>Addisombe</w:t>
            </w:r>
            <w:proofErr w:type="spellEnd"/>
            <w:r w:rsidR="00613911">
              <w:rPr>
                <w:lang w:val="en-US"/>
              </w:rPr>
              <w:t xml:space="preserve"> Road, Manly Vale Interim Site Management Plan 2020. </w:t>
            </w:r>
          </w:p>
          <w:p w14:paraId="0BFFCFD6" w14:textId="1E632408" w:rsidR="008F2D53" w:rsidRPr="008F2D53" w:rsidRDefault="00613911" w:rsidP="008F2D53">
            <w:pPr>
              <w:spacing w:before="106"/>
              <w:ind w:left="102"/>
              <w:rPr>
                <w:lang w:val="en-US"/>
              </w:rPr>
            </w:pPr>
            <w:r>
              <w:rPr>
                <w:lang w:val="en-US"/>
              </w:rPr>
              <w:t xml:space="preserve">Sealing the path with concrete will help </w:t>
            </w:r>
            <w:r w:rsidRPr="00613911">
              <w:rPr>
                <w:lang w:val="en-US"/>
              </w:rPr>
              <w:t>contain contaminated soils and protect path users.</w:t>
            </w:r>
            <w:r>
              <w:rPr>
                <w:rFonts w:cs="Arial"/>
                <w:color w:val="262626"/>
                <w:sz w:val="26"/>
                <w:szCs w:val="26"/>
                <w:shd w:val="clear" w:color="auto" w:fill="FFFFFF"/>
              </w:rPr>
              <w:t xml:space="preserve"> </w:t>
            </w:r>
          </w:p>
        </w:tc>
      </w:tr>
    </w:tbl>
    <w:p w14:paraId="090C2F24" w14:textId="77777777" w:rsidR="00F56EC4" w:rsidRDefault="00F56EC4" w:rsidP="00F56EC4">
      <w:pPr>
        <w:pStyle w:val="Heading1"/>
        <w:numPr>
          <w:ilvl w:val="0"/>
          <w:numId w:val="0"/>
        </w:numPr>
      </w:pPr>
    </w:p>
    <w:p w14:paraId="64DC4F5D" w14:textId="025B7070" w:rsidR="00044ECB" w:rsidRPr="00127908" w:rsidRDefault="00044ECB" w:rsidP="00127908">
      <w:pPr>
        <w:pStyle w:val="Heading1"/>
        <w:numPr>
          <w:ilvl w:val="0"/>
          <w:numId w:val="0"/>
        </w:numPr>
      </w:pPr>
      <w:bookmarkStart w:id="31" w:name="_Toc81995718"/>
      <w:r w:rsidRPr="00127908">
        <w:t>Appendi</w:t>
      </w:r>
      <w:r w:rsidR="009424E5" w:rsidRPr="00127908">
        <w:t xml:space="preserve">x 1 </w:t>
      </w:r>
      <w:r w:rsidR="00D010B4" w:rsidRPr="00127908">
        <w:t xml:space="preserve">Verbatim </w:t>
      </w:r>
      <w:r w:rsidR="00D010B4">
        <w:t>c</w:t>
      </w:r>
      <w:r w:rsidR="005C1D20" w:rsidRPr="00127908">
        <w:t xml:space="preserve">ommunity and </w:t>
      </w:r>
      <w:r w:rsidR="00DE070C" w:rsidRPr="00127908">
        <w:t>s</w:t>
      </w:r>
      <w:r w:rsidR="005C1D20" w:rsidRPr="00127908">
        <w:t xml:space="preserve">takeholder </w:t>
      </w:r>
      <w:r w:rsidR="00DE070C" w:rsidRPr="00127908">
        <w:t>r</w:t>
      </w:r>
      <w:r w:rsidR="005C1D20" w:rsidRPr="00127908">
        <w:t>esponses</w:t>
      </w:r>
      <w:r w:rsidR="003D3D18" w:rsidRPr="00127908">
        <w:rPr>
          <w:rStyle w:val="FootnoteReference"/>
          <w:vertAlign w:val="baseline"/>
        </w:rPr>
        <w:footnoteReference w:customMarkFollows="1" w:id="4"/>
        <w:sym w:font="Symbol" w:char="F02A"/>
      </w:r>
      <w:bookmarkEnd w:id="31"/>
    </w:p>
    <w:p w14:paraId="2433E01F" w14:textId="7529C10D" w:rsidR="003D3D18" w:rsidRPr="00127908" w:rsidRDefault="003D3D18" w:rsidP="00127908">
      <w:pPr>
        <w:rPr>
          <w:highlight w:val="yellow"/>
        </w:rPr>
      </w:pPr>
    </w:p>
    <w:tbl>
      <w:tblPr>
        <w:tblStyle w:val="TableGrid"/>
        <w:tblW w:w="0" w:type="auto"/>
        <w:tblLayout w:type="fixed"/>
        <w:tblLook w:val="04A0" w:firstRow="1" w:lastRow="0" w:firstColumn="1" w:lastColumn="0" w:noHBand="0" w:noVBand="1"/>
      </w:tblPr>
      <w:tblGrid>
        <w:gridCol w:w="1271"/>
        <w:gridCol w:w="8466"/>
      </w:tblGrid>
      <w:tr w:rsidR="006761DA" w:rsidRPr="007738B5" w14:paraId="02EFE65D" w14:textId="77777777" w:rsidTr="00521416">
        <w:tc>
          <w:tcPr>
            <w:tcW w:w="1271" w:type="dxa"/>
          </w:tcPr>
          <w:p w14:paraId="214ACB10" w14:textId="38C6C863" w:rsidR="00BC174E" w:rsidRPr="007738B5" w:rsidRDefault="006761DA" w:rsidP="00127908">
            <w:pPr>
              <w:rPr>
                <w:b/>
                <w:bCs/>
                <w:sz w:val="18"/>
                <w:szCs w:val="18"/>
                <w:lang w:val="en-US"/>
              </w:rPr>
            </w:pPr>
            <w:r w:rsidRPr="007738B5">
              <w:rPr>
                <w:b/>
                <w:bCs/>
                <w:lang w:val="en-US"/>
              </w:rPr>
              <w:t>Number</w:t>
            </w:r>
            <w:r w:rsidR="00521416" w:rsidRPr="00521416">
              <w:rPr>
                <w:rStyle w:val="FootnoteReference"/>
                <w:b/>
                <w:bCs/>
                <w:lang w:val="en-US"/>
              </w:rPr>
              <w:footnoteReference w:customMarkFollows="1" w:id="5"/>
              <w:sym w:font="Symbol" w:char="F023"/>
            </w:r>
          </w:p>
        </w:tc>
        <w:tc>
          <w:tcPr>
            <w:tcW w:w="8466" w:type="dxa"/>
          </w:tcPr>
          <w:p w14:paraId="4D5CFA01" w14:textId="2E132410" w:rsidR="00BC174E" w:rsidRPr="007738B5" w:rsidRDefault="00BC174E" w:rsidP="00127908">
            <w:pPr>
              <w:rPr>
                <w:b/>
                <w:bCs/>
                <w:lang w:val="en-US"/>
              </w:rPr>
            </w:pPr>
            <w:r w:rsidRPr="007738B5">
              <w:rPr>
                <w:b/>
                <w:bCs/>
                <w:lang w:val="en-US"/>
              </w:rPr>
              <w:t>Comment</w:t>
            </w:r>
          </w:p>
        </w:tc>
      </w:tr>
      <w:tr w:rsidR="006761DA" w14:paraId="69215429" w14:textId="77777777" w:rsidTr="00521416">
        <w:tc>
          <w:tcPr>
            <w:tcW w:w="1271" w:type="dxa"/>
          </w:tcPr>
          <w:p w14:paraId="486523C6" w14:textId="3E86CE0B" w:rsidR="00BC174E" w:rsidRPr="006761DA" w:rsidRDefault="00613911" w:rsidP="00127908">
            <w:pPr>
              <w:rPr>
                <w:lang w:val="en-US"/>
              </w:rPr>
            </w:pPr>
            <w:r w:rsidRPr="006761DA">
              <w:rPr>
                <w:lang w:val="en-US"/>
              </w:rPr>
              <w:t>1</w:t>
            </w:r>
          </w:p>
        </w:tc>
        <w:tc>
          <w:tcPr>
            <w:tcW w:w="8466" w:type="dxa"/>
          </w:tcPr>
          <w:p w14:paraId="6B1A404A" w14:textId="22B96C91" w:rsidR="00BC174E" w:rsidRPr="006761DA" w:rsidRDefault="00613911" w:rsidP="00127908">
            <w:pPr>
              <w:rPr>
                <w:lang w:val="en-US"/>
              </w:rPr>
            </w:pPr>
            <w:r w:rsidRPr="006761DA">
              <w:rPr>
                <w:lang w:val="en-US"/>
              </w:rPr>
              <w:t xml:space="preserve">I am a </w:t>
            </w:r>
            <w:proofErr w:type="gramStart"/>
            <w:r w:rsidRPr="006761DA">
              <w:rPr>
                <w:lang w:val="en-US"/>
              </w:rPr>
              <w:t>local .</w:t>
            </w:r>
            <w:proofErr w:type="gramEnd"/>
            <w:r w:rsidRPr="006761DA">
              <w:rPr>
                <w:lang w:val="en-US"/>
              </w:rPr>
              <w:t xml:space="preserve">  There are very few places where areas are not built up with </w:t>
            </w:r>
            <w:proofErr w:type="gramStart"/>
            <w:r w:rsidRPr="006761DA">
              <w:rPr>
                <w:lang w:val="en-US"/>
              </w:rPr>
              <w:t>concrete .</w:t>
            </w:r>
            <w:proofErr w:type="gramEnd"/>
            <w:r w:rsidRPr="006761DA">
              <w:rPr>
                <w:lang w:val="en-US"/>
              </w:rPr>
              <w:t xml:space="preserve"> Since the pandemic we are more aware of the importance of being in touch with </w:t>
            </w:r>
            <w:proofErr w:type="gramStart"/>
            <w:r w:rsidRPr="006761DA">
              <w:rPr>
                <w:lang w:val="en-US"/>
              </w:rPr>
              <w:t>nature .</w:t>
            </w:r>
            <w:proofErr w:type="gramEnd"/>
            <w:r w:rsidRPr="006761DA">
              <w:rPr>
                <w:lang w:val="en-US"/>
              </w:rPr>
              <w:t xml:space="preserve"> Having your feet close to the </w:t>
            </w:r>
            <w:proofErr w:type="gramStart"/>
            <w:r w:rsidRPr="006761DA">
              <w:rPr>
                <w:lang w:val="en-US"/>
              </w:rPr>
              <w:t>earth .</w:t>
            </w:r>
            <w:proofErr w:type="gramEnd"/>
            <w:r w:rsidRPr="006761DA">
              <w:rPr>
                <w:lang w:val="en-US"/>
              </w:rPr>
              <w:t xml:space="preserve"> There is enough research to suggest the </w:t>
            </w:r>
            <w:proofErr w:type="gramStart"/>
            <w:r w:rsidRPr="006761DA">
              <w:rPr>
                <w:lang w:val="en-US"/>
              </w:rPr>
              <w:t>same .</w:t>
            </w:r>
            <w:proofErr w:type="gramEnd"/>
            <w:r w:rsidRPr="006761DA">
              <w:rPr>
                <w:lang w:val="en-US"/>
              </w:rPr>
              <w:t xml:space="preserve"> In the botanical gardens they ask you to walk-in the lawn. Why don’t you lay a granite path open for </w:t>
            </w:r>
            <w:proofErr w:type="gramStart"/>
            <w:r w:rsidRPr="006761DA">
              <w:rPr>
                <w:lang w:val="en-US"/>
              </w:rPr>
              <w:t>cyclists ,</w:t>
            </w:r>
            <w:proofErr w:type="gramEnd"/>
            <w:r w:rsidRPr="006761DA">
              <w:rPr>
                <w:lang w:val="en-US"/>
              </w:rPr>
              <w:t xml:space="preserve"> wheelchairs and the likes . During flooding a few times a year the debris from a lifted concrete path is only more works </w:t>
            </w:r>
            <w:proofErr w:type="spellStart"/>
            <w:r w:rsidRPr="006761DA">
              <w:rPr>
                <w:lang w:val="en-US"/>
              </w:rPr>
              <w:t>fir</w:t>
            </w:r>
            <w:proofErr w:type="spellEnd"/>
            <w:r w:rsidRPr="006761DA">
              <w:rPr>
                <w:lang w:val="en-US"/>
              </w:rPr>
              <w:t xml:space="preserve"> the </w:t>
            </w:r>
            <w:proofErr w:type="gramStart"/>
            <w:r w:rsidRPr="006761DA">
              <w:rPr>
                <w:lang w:val="en-US"/>
              </w:rPr>
              <w:t>council .</w:t>
            </w:r>
            <w:proofErr w:type="gramEnd"/>
            <w:r w:rsidRPr="006761DA">
              <w:rPr>
                <w:lang w:val="en-US"/>
              </w:rPr>
              <w:t xml:space="preserve"> Please leave us with one path not concreted</w:t>
            </w:r>
          </w:p>
        </w:tc>
      </w:tr>
      <w:tr w:rsidR="006761DA" w14:paraId="3E5EE71F" w14:textId="77777777" w:rsidTr="00521416">
        <w:tc>
          <w:tcPr>
            <w:tcW w:w="1271" w:type="dxa"/>
          </w:tcPr>
          <w:p w14:paraId="3EA69DB5" w14:textId="549B4DE4" w:rsidR="00BC174E" w:rsidRPr="006761DA" w:rsidRDefault="00613911" w:rsidP="00127908">
            <w:pPr>
              <w:rPr>
                <w:lang w:val="en-US"/>
              </w:rPr>
            </w:pPr>
            <w:r w:rsidRPr="006761DA">
              <w:rPr>
                <w:lang w:val="en-US"/>
              </w:rPr>
              <w:t>2</w:t>
            </w:r>
          </w:p>
        </w:tc>
        <w:tc>
          <w:tcPr>
            <w:tcW w:w="8466" w:type="dxa"/>
          </w:tcPr>
          <w:p w14:paraId="18FD096A" w14:textId="29D54F4D" w:rsidR="00BC174E" w:rsidRPr="006761DA" w:rsidRDefault="00613911" w:rsidP="00127908">
            <w:pPr>
              <w:rPr>
                <w:lang w:val="en-US"/>
              </w:rPr>
            </w:pPr>
            <w:r w:rsidRPr="006761DA">
              <w:rPr>
                <w:lang w:val="en-US"/>
              </w:rPr>
              <w:t xml:space="preserve">not keen on cyclists approaching pedestrians from behind, will there be alert signs / mirrors along the path? cyclists are reluctant to </w:t>
            </w:r>
            <w:proofErr w:type="gramStart"/>
            <w:r w:rsidRPr="006761DA">
              <w:rPr>
                <w:lang w:val="en-US"/>
              </w:rPr>
              <w:t>stop ,</w:t>
            </w:r>
            <w:proofErr w:type="gramEnd"/>
            <w:r w:rsidRPr="006761DA">
              <w:rPr>
                <w:lang w:val="en-US"/>
              </w:rPr>
              <w:t xml:space="preserve"> and amblers are unpredictable often straying across the path to view flora and fauna, or pick up litter or recyclable containers.</w:t>
            </w:r>
          </w:p>
        </w:tc>
      </w:tr>
      <w:tr w:rsidR="006761DA" w14:paraId="0D1B2360" w14:textId="77777777" w:rsidTr="00521416">
        <w:tc>
          <w:tcPr>
            <w:tcW w:w="1271" w:type="dxa"/>
          </w:tcPr>
          <w:p w14:paraId="59D57244" w14:textId="0AD0FF08" w:rsidR="00BC174E" w:rsidRPr="006761DA" w:rsidRDefault="000678DC" w:rsidP="00127908">
            <w:pPr>
              <w:rPr>
                <w:lang w:val="en-US"/>
              </w:rPr>
            </w:pPr>
            <w:r w:rsidRPr="006761DA">
              <w:rPr>
                <w:lang w:val="en-US"/>
              </w:rPr>
              <w:t>3</w:t>
            </w:r>
          </w:p>
        </w:tc>
        <w:tc>
          <w:tcPr>
            <w:tcW w:w="8466" w:type="dxa"/>
          </w:tcPr>
          <w:p w14:paraId="3221AFCF" w14:textId="77777777" w:rsidR="00613911" w:rsidRPr="006761DA" w:rsidRDefault="00613911" w:rsidP="00613911">
            <w:pPr>
              <w:rPr>
                <w:lang w:val="en-US"/>
              </w:rPr>
            </w:pPr>
            <w:r w:rsidRPr="006761DA">
              <w:rPr>
                <w:lang w:val="en-US"/>
              </w:rPr>
              <w:t xml:space="preserve">My position is no to shared paths due </w:t>
            </w:r>
            <w:proofErr w:type="spellStart"/>
            <w:proofErr w:type="gramStart"/>
            <w:r w:rsidRPr="006761DA">
              <w:rPr>
                <w:lang w:val="en-US"/>
              </w:rPr>
              <w:t>conflict,but</w:t>
            </w:r>
            <w:proofErr w:type="spellEnd"/>
            <w:proofErr w:type="gramEnd"/>
            <w:r w:rsidRPr="006761DA">
              <w:rPr>
                <w:lang w:val="en-US"/>
              </w:rPr>
              <w:t xml:space="preserve"> they are better than </w:t>
            </w:r>
            <w:proofErr w:type="spellStart"/>
            <w:r w:rsidRPr="006761DA">
              <w:rPr>
                <w:lang w:val="en-US"/>
              </w:rPr>
              <w:t>nothing.The</w:t>
            </w:r>
            <w:proofErr w:type="spellEnd"/>
            <w:r w:rsidRPr="006761DA">
              <w:rPr>
                <w:lang w:val="en-US"/>
              </w:rPr>
              <w:t xml:space="preserve"> real solution</w:t>
            </w:r>
          </w:p>
          <w:p w14:paraId="6C8D8B05" w14:textId="51625AE2" w:rsidR="00BC174E" w:rsidRPr="006761DA" w:rsidRDefault="00613911" w:rsidP="00613911">
            <w:pPr>
              <w:rPr>
                <w:lang w:val="en-US"/>
              </w:rPr>
            </w:pPr>
            <w:r w:rsidRPr="006761DA">
              <w:rPr>
                <w:lang w:val="en-US"/>
              </w:rPr>
              <w:t xml:space="preserve"> </w:t>
            </w:r>
            <w:proofErr w:type="gramStart"/>
            <w:r w:rsidRPr="006761DA">
              <w:rPr>
                <w:lang w:val="en-US"/>
              </w:rPr>
              <w:t>is</w:t>
            </w:r>
            <w:proofErr w:type="gramEnd"/>
            <w:r w:rsidRPr="006761DA">
              <w:rPr>
                <w:lang w:val="en-US"/>
              </w:rPr>
              <w:t xml:space="preserve"> separate bike ways but I realize, that is in this world, utopian</w:t>
            </w:r>
          </w:p>
        </w:tc>
      </w:tr>
      <w:tr w:rsidR="006761DA" w14:paraId="299D97A9" w14:textId="77777777" w:rsidTr="00521416">
        <w:tc>
          <w:tcPr>
            <w:tcW w:w="1271" w:type="dxa"/>
          </w:tcPr>
          <w:p w14:paraId="6528C45B" w14:textId="0ED4862A" w:rsidR="00BC174E" w:rsidRPr="006761DA" w:rsidRDefault="000678DC" w:rsidP="00127908">
            <w:pPr>
              <w:rPr>
                <w:lang w:val="en-US"/>
              </w:rPr>
            </w:pPr>
            <w:r w:rsidRPr="006761DA">
              <w:rPr>
                <w:lang w:val="en-US"/>
              </w:rPr>
              <w:t>4</w:t>
            </w:r>
          </w:p>
        </w:tc>
        <w:tc>
          <w:tcPr>
            <w:tcW w:w="8466" w:type="dxa"/>
          </w:tcPr>
          <w:p w14:paraId="6801D6E2" w14:textId="151EA4B3" w:rsidR="00BC174E" w:rsidRPr="006761DA" w:rsidRDefault="00613911" w:rsidP="00127908">
            <w:pPr>
              <w:rPr>
                <w:lang w:val="en-US"/>
              </w:rPr>
            </w:pPr>
            <w:r w:rsidRPr="006761DA">
              <w:rPr>
                <w:lang w:val="en-US"/>
              </w:rPr>
              <w:t>Please continue this the concrete pathway, I never understood why it suddenly stops</w:t>
            </w:r>
          </w:p>
        </w:tc>
      </w:tr>
      <w:tr w:rsidR="006761DA" w14:paraId="782CCC8D" w14:textId="77777777" w:rsidTr="00521416">
        <w:tc>
          <w:tcPr>
            <w:tcW w:w="1271" w:type="dxa"/>
          </w:tcPr>
          <w:p w14:paraId="1DCFF607" w14:textId="0A2BABD7" w:rsidR="00BC174E" w:rsidRPr="006761DA" w:rsidRDefault="000678DC" w:rsidP="00127908">
            <w:pPr>
              <w:rPr>
                <w:lang w:val="en-US"/>
              </w:rPr>
            </w:pPr>
            <w:r w:rsidRPr="006761DA">
              <w:rPr>
                <w:lang w:val="en-US"/>
              </w:rPr>
              <w:t>5</w:t>
            </w:r>
          </w:p>
        </w:tc>
        <w:tc>
          <w:tcPr>
            <w:tcW w:w="8466" w:type="dxa"/>
          </w:tcPr>
          <w:p w14:paraId="4E1E36E5" w14:textId="6B208437" w:rsidR="00BC174E" w:rsidRPr="006761DA" w:rsidRDefault="00613911" w:rsidP="00127908">
            <w:pPr>
              <w:rPr>
                <w:lang w:val="en-US"/>
              </w:rPr>
            </w:pPr>
            <w:r w:rsidRPr="006761DA">
              <w:rPr>
                <w:lang w:val="en-US"/>
              </w:rPr>
              <w:t xml:space="preserve">The proposed shared path will significantly increase the safety of active transport through the area. This section forms part of a route between the Manly and Brookvale areas which is completely off-road and </w:t>
            </w:r>
            <w:proofErr w:type="spellStart"/>
            <w:r w:rsidRPr="006761DA">
              <w:rPr>
                <w:lang w:val="en-US"/>
              </w:rPr>
              <w:t>minimises</w:t>
            </w:r>
            <w:proofErr w:type="spellEnd"/>
            <w:r w:rsidRPr="006761DA">
              <w:rPr>
                <w:lang w:val="en-US"/>
              </w:rPr>
              <w:t xml:space="preserve"> hills. As such, it should be made as safe as possible. To this end, please ensure that there is adequate lighting for night use. For Stage 2, it would be far better to have the alignment completely to the East of Addiscombe Road, so users are not required to cross the road.</w:t>
            </w:r>
          </w:p>
        </w:tc>
      </w:tr>
      <w:tr w:rsidR="006761DA" w14:paraId="58B90228" w14:textId="77777777" w:rsidTr="00521416">
        <w:tc>
          <w:tcPr>
            <w:tcW w:w="1271" w:type="dxa"/>
          </w:tcPr>
          <w:p w14:paraId="69B0237F" w14:textId="486BFB85" w:rsidR="00BC174E" w:rsidRPr="006761DA" w:rsidRDefault="000678DC" w:rsidP="00127908">
            <w:pPr>
              <w:rPr>
                <w:lang w:val="en-US"/>
              </w:rPr>
            </w:pPr>
            <w:r w:rsidRPr="006761DA">
              <w:rPr>
                <w:lang w:val="en-US"/>
              </w:rPr>
              <w:t>6</w:t>
            </w:r>
          </w:p>
        </w:tc>
        <w:tc>
          <w:tcPr>
            <w:tcW w:w="8466" w:type="dxa"/>
          </w:tcPr>
          <w:p w14:paraId="254EBD18" w14:textId="20F02955" w:rsidR="00BC174E" w:rsidRPr="006761DA" w:rsidRDefault="000678DC" w:rsidP="00127908">
            <w:pPr>
              <w:rPr>
                <w:lang w:val="en-US"/>
              </w:rPr>
            </w:pPr>
            <w:r w:rsidRPr="006761DA">
              <w:rPr>
                <w:lang w:val="en-US"/>
              </w:rPr>
              <w:t>Yay no more punctures here! Thanks</w:t>
            </w:r>
          </w:p>
        </w:tc>
      </w:tr>
      <w:tr w:rsidR="006761DA" w14:paraId="3C2148A8" w14:textId="77777777" w:rsidTr="00521416">
        <w:tc>
          <w:tcPr>
            <w:tcW w:w="1271" w:type="dxa"/>
          </w:tcPr>
          <w:p w14:paraId="4C949A76" w14:textId="719D01CB" w:rsidR="00BC174E" w:rsidRPr="006761DA" w:rsidRDefault="000678DC" w:rsidP="00127908">
            <w:pPr>
              <w:rPr>
                <w:lang w:val="en-US"/>
              </w:rPr>
            </w:pPr>
            <w:r w:rsidRPr="006761DA">
              <w:rPr>
                <w:lang w:val="en-US"/>
              </w:rPr>
              <w:t>7</w:t>
            </w:r>
          </w:p>
        </w:tc>
        <w:tc>
          <w:tcPr>
            <w:tcW w:w="8466" w:type="dxa"/>
          </w:tcPr>
          <w:p w14:paraId="7BF68A37" w14:textId="1AD2248D" w:rsidR="00BC174E" w:rsidRPr="006761DA" w:rsidRDefault="000678DC" w:rsidP="000678DC">
            <w:pPr>
              <w:tabs>
                <w:tab w:val="left" w:pos="3676"/>
              </w:tabs>
              <w:rPr>
                <w:lang w:val="en-US"/>
              </w:rPr>
            </w:pPr>
            <w:r w:rsidRPr="006761DA">
              <w:rPr>
                <w:lang w:val="en-US"/>
              </w:rPr>
              <w:t>Great idea. We need more pathways for exercise - wheelchairs, prams and bikes.</w:t>
            </w:r>
          </w:p>
        </w:tc>
      </w:tr>
      <w:tr w:rsidR="006761DA" w14:paraId="46CDFC87" w14:textId="77777777" w:rsidTr="00521416">
        <w:tc>
          <w:tcPr>
            <w:tcW w:w="1271" w:type="dxa"/>
          </w:tcPr>
          <w:p w14:paraId="01498A09" w14:textId="2F5AB8D7" w:rsidR="00613911" w:rsidRPr="006761DA" w:rsidRDefault="000678DC" w:rsidP="00A94CF1">
            <w:pPr>
              <w:rPr>
                <w:lang w:val="en-US"/>
              </w:rPr>
            </w:pPr>
            <w:r w:rsidRPr="006761DA">
              <w:rPr>
                <w:lang w:val="en-US"/>
              </w:rPr>
              <w:t>8</w:t>
            </w:r>
          </w:p>
        </w:tc>
        <w:tc>
          <w:tcPr>
            <w:tcW w:w="8466" w:type="dxa"/>
          </w:tcPr>
          <w:p w14:paraId="7D41224E" w14:textId="3995E822" w:rsidR="00613911" w:rsidRPr="006761DA" w:rsidRDefault="00A94CF1" w:rsidP="00A94CF1">
            <w:pPr>
              <w:rPr>
                <w:lang w:val="en-US"/>
              </w:rPr>
            </w:pPr>
            <w:r w:rsidRPr="006761DA">
              <w:rPr>
                <w:lang w:val="en-US"/>
              </w:rPr>
              <w:t xml:space="preserve">I use this route on my bike 2-3 times a week I’m a </w:t>
            </w:r>
            <w:proofErr w:type="gramStart"/>
            <w:r w:rsidRPr="006761DA">
              <w:rPr>
                <w:lang w:val="en-US"/>
              </w:rPr>
              <w:t>71 year old</w:t>
            </w:r>
            <w:proofErr w:type="gramEnd"/>
            <w:r w:rsidRPr="006761DA">
              <w:rPr>
                <w:lang w:val="en-US"/>
              </w:rPr>
              <w:t xml:space="preserve"> lady and anything to make cycling safer for all has my endorsement.</w:t>
            </w:r>
          </w:p>
        </w:tc>
      </w:tr>
      <w:tr w:rsidR="006761DA" w14:paraId="45CA5D8A" w14:textId="77777777" w:rsidTr="00521416">
        <w:tc>
          <w:tcPr>
            <w:tcW w:w="1271" w:type="dxa"/>
          </w:tcPr>
          <w:p w14:paraId="675DA587" w14:textId="4671DFC1" w:rsidR="00613911" w:rsidRPr="006761DA" w:rsidRDefault="000678DC" w:rsidP="00A94CF1">
            <w:pPr>
              <w:rPr>
                <w:lang w:val="en-US"/>
              </w:rPr>
            </w:pPr>
            <w:r w:rsidRPr="006761DA">
              <w:rPr>
                <w:lang w:val="en-US"/>
              </w:rPr>
              <w:t>9</w:t>
            </w:r>
          </w:p>
        </w:tc>
        <w:tc>
          <w:tcPr>
            <w:tcW w:w="8466" w:type="dxa"/>
          </w:tcPr>
          <w:p w14:paraId="0EA407C2" w14:textId="6D6466D5" w:rsidR="00613911" w:rsidRPr="006761DA" w:rsidRDefault="00A94CF1" w:rsidP="00A94CF1">
            <w:pPr>
              <w:rPr>
                <w:lang w:val="en-US"/>
              </w:rPr>
            </w:pPr>
            <w:r w:rsidRPr="006761DA">
              <w:rPr>
                <w:lang w:val="en-US"/>
              </w:rPr>
              <w:t>Great idea. Would be amazing if we could also get just one single path in Quinlan Parade Manly Vale TOO... so LONG overdue too</w:t>
            </w:r>
          </w:p>
        </w:tc>
      </w:tr>
      <w:tr w:rsidR="006761DA" w14:paraId="15901282" w14:textId="77777777" w:rsidTr="00521416">
        <w:tc>
          <w:tcPr>
            <w:tcW w:w="1271" w:type="dxa"/>
          </w:tcPr>
          <w:p w14:paraId="7F735C95" w14:textId="6F22A4C0" w:rsidR="00613911" w:rsidRPr="006761DA" w:rsidRDefault="000678DC" w:rsidP="00A94CF1">
            <w:pPr>
              <w:rPr>
                <w:lang w:val="en-US"/>
              </w:rPr>
            </w:pPr>
            <w:r w:rsidRPr="006761DA">
              <w:rPr>
                <w:lang w:val="en-US"/>
              </w:rPr>
              <w:t>10</w:t>
            </w:r>
          </w:p>
        </w:tc>
        <w:tc>
          <w:tcPr>
            <w:tcW w:w="8466" w:type="dxa"/>
          </w:tcPr>
          <w:p w14:paraId="07B3BE16" w14:textId="7D303B2A" w:rsidR="00613911" w:rsidRPr="006761DA" w:rsidRDefault="00A94CF1" w:rsidP="00A94CF1">
            <w:pPr>
              <w:rPr>
                <w:lang w:val="en-US"/>
              </w:rPr>
            </w:pPr>
            <w:r w:rsidRPr="006761DA">
              <w:rPr>
                <w:lang w:val="en-US"/>
              </w:rPr>
              <w:t>A very worthwhile addition to the local cycle network</w:t>
            </w:r>
          </w:p>
        </w:tc>
      </w:tr>
      <w:tr w:rsidR="006761DA" w14:paraId="26099A3A" w14:textId="77777777" w:rsidTr="00521416">
        <w:tc>
          <w:tcPr>
            <w:tcW w:w="1271" w:type="dxa"/>
          </w:tcPr>
          <w:p w14:paraId="5322C7C3" w14:textId="5A424115" w:rsidR="00613911" w:rsidRPr="006761DA" w:rsidRDefault="000678DC" w:rsidP="00A94CF1">
            <w:pPr>
              <w:rPr>
                <w:lang w:val="en-US"/>
              </w:rPr>
            </w:pPr>
            <w:r w:rsidRPr="006761DA">
              <w:rPr>
                <w:lang w:val="en-US"/>
              </w:rPr>
              <w:t>11</w:t>
            </w:r>
          </w:p>
        </w:tc>
        <w:tc>
          <w:tcPr>
            <w:tcW w:w="8466" w:type="dxa"/>
          </w:tcPr>
          <w:p w14:paraId="78566911" w14:textId="1B176327" w:rsidR="00613911" w:rsidRPr="006761DA" w:rsidRDefault="00A94CF1" w:rsidP="00A94CF1">
            <w:pPr>
              <w:rPr>
                <w:lang w:val="en-US"/>
              </w:rPr>
            </w:pPr>
            <w:r w:rsidRPr="006761DA">
              <w:rPr>
                <w:lang w:val="en-US"/>
              </w:rPr>
              <w:t xml:space="preserve">Addiscombe road leading up to the bike path is quite dangerous, particularly on sports days when cars speed along there, then up Innes Rd and down Quirk </w:t>
            </w:r>
            <w:proofErr w:type="spellStart"/>
            <w:r w:rsidRPr="006761DA">
              <w:rPr>
                <w:lang w:val="en-US"/>
              </w:rPr>
              <w:t>rd</w:t>
            </w:r>
            <w:proofErr w:type="spellEnd"/>
            <w:r w:rsidRPr="006761DA">
              <w:rPr>
                <w:lang w:val="en-US"/>
              </w:rPr>
              <w:t xml:space="preserve"> to get to Passmore Reserve. Could you please change this whole area to 40km speed limit so that it is not so dangerous?</w:t>
            </w:r>
            <w:r w:rsidRPr="006761DA">
              <w:rPr>
                <w:lang w:val="en-US"/>
              </w:rPr>
              <w:br/>
              <w:t>Thank you!</w:t>
            </w:r>
          </w:p>
        </w:tc>
      </w:tr>
      <w:tr w:rsidR="006761DA" w14:paraId="47547F9F" w14:textId="77777777" w:rsidTr="00521416">
        <w:tc>
          <w:tcPr>
            <w:tcW w:w="1271" w:type="dxa"/>
          </w:tcPr>
          <w:p w14:paraId="596E7005" w14:textId="1ABB6BE0" w:rsidR="00613911" w:rsidRPr="006761DA" w:rsidRDefault="000678DC" w:rsidP="00A94CF1">
            <w:pPr>
              <w:rPr>
                <w:lang w:val="en-US"/>
              </w:rPr>
            </w:pPr>
            <w:r w:rsidRPr="006761DA">
              <w:rPr>
                <w:lang w:val="en-US"/>
              </w:rPr>
              <w:t>12</w:t>
            </w:r>
          </w:p>
        </w:tc>
        <w:tc>
          <w:tcPr>
            <w:tcW w:w="8466" w:type="dxa"/>
          </w:tcPr>
          <w:p w14:paraId="7CCC5E8F" w14:textId="7EC65E2A" w:rsidR="00613911" w:rsidRPr="006761DA" w:rsidRDefault="00A94CF1" w:rsidP="00A94CF1">
            <w:pPr>
              <w:rPr>
                <w:lang w:val="en-US"/>
              </w:rPr>
            </w:pPr>
            <w:r w:rsidRPr="006761DA">
              <w:rPr>
                <w:lang w:val="en-US"/>
              </w:rPr>
              <w:t>Improving active transport to school and sports fields is great investment and this is a popular route. Well done to all involved in securing the funding.</w:t>
            </w:r>
          </w:p>
        </w:tc>
      </w:tr>
      <w:tr w:rsidR="006761DA" w14:paraId="25502AB2" w14:textId="77777777" w:rsidTr="00521416">
        <w:trPr>
          <w:trHeight w:val="279"/>
        </w:trPr>
        <w:tc>
          <w:tcPr>
            <w:tcW w:w="1271" w:type="dxa"/>
          </w:tcPr>
          <w:p w14:paraId="0FB0D15A" w14:textId="0ADB011E" w:rsidR="00613911" w:rsidRPr="006761DA" w:rsidRDefault="000678DC" w:rsidP="00A94CF1">
            <w:pPr>
              <w:rPr>
                <w:lang w:val="en-US"/>
              </w:rPr>
            </w:pPr>
            <w:r w:rsidRPr="006761DA">
              <w:rPr>
                <w:lang w:val="en-US"/>
              </w:rPr>
              <w:t>13</w:t>
            </w:r>
          </w:p>
        </w:tc>
        <w:tc>
          <w:tcPr>
            <w:tcW w:w="8466" w:type="dxa"/>
          </w:tcPr>
          <w:p w14:paraId="0D5C3454" w14:textId="0D5EFA02" w:rsidR="00613911" w:rsidRPr="006761DA" w:rsidRDefault="00A94CF1" w:rsidP="00A94CF1">
            <w:pPr>
              <w:rPr>
                <w:lang w:val="en-US"/>
              </w:rPr>
            </w:pPr>
            <w:r w:rsidRPr="006761DA">
              <w:rPr>
                <w:lang w:val="en-US"/>
              </w:rPr>
              <w:t>Great</w:t>
            </w:r>
          </w:p>
        </w:tc>
      </w:tr>
      <w:tr w:rsidR="006761DA" w14:paraId="6E93E24C" w14:textId="77777777" w:rsidTr="00521416">
        <w:trPr>
          <w:trHeight w:val="54"/>
        </w:trPr>
        <w:tc>
          <w:tcPr>
            <w:tcW w:w="1271" w:type="dxa"/>
          </w:tcPr>
          <w:p w14:paraId="4DA4FC7D" w14:textId="74D5AC42" w:rsidR="00613911" w:rsidRPr="006761DA" w:rsidRDefault="000678DC" w:rsidP="00A94CF1">
            <w:pPr>
              <w:rPr>
                <w:lang w:val="en-US"/>
              </w:rPr>
            </w:pPr>
            <w:r w:rsidRPr="006761DA">
              <w:rPr>
                <w:lang w:val="en-US"/>
              </w:rPr>
              <w:t>14</w:t>
            </w:r>
          </w:p>
        </w:tc>
        <w:tc>
          <w:tcPr>
            <w:tcW w:w="8466" w:type="dxa"/>
          </w:tcPr>
          <w:p w14:paraId="4D772359" w14:textId="347956DD" w:rsidR="00613911" w:rsidRPr="006761DA" w:rsidRDefault="00A94CF1" w:rsidP="00A94CF1">
            <w:pPr>
              <w:rPr>
                <w:lang w:val="en-US"/>
              </w:rPr>
            </w:pPr>
            <w:r w:rsidRPr="006761DA">
              <w:rPr>
                <w:lang w:val="en-US"/>
              </w:rPr>
              <w:t>I use this path almost every day on my bike.</w:t>
            </w:r>
            <w:r w:rsidRPr="006761DA">
              <w:rPr>
                <w:lang w:val="en-US"/>
              </w:rPr>
              <w:br/>
              <w:t xml:space="preserve">It </w:t>
            </w:r>
            <w:proofErr w:type="spellStart"/>
            <w:r w:rsidRPr="006761DA">
              <w:rPr>
                <w:lang w:val="en-US"/>
              </w:rPr>
              <w:t>c an</w:t>
            </w:r>
            <w:proofErr w:type="spellEnd"/>
            <w:r w:rsidRPr="006761DA">
              <w:rPr>
                <w:lang w:val="en-US"/>
              </w:rPr>
              <w:t xml:space="preserve"> be dangerous in several places and also cause damage to the bikes </w:t>
            </w:r>
            <w:proofErr w:type="spellStart"/>
            <w:r w:rsidRPr="006761DA">
              <w:rPr>
                <w:lang w:val="en-US"/>
              </w:rPr>
              <w:t>tyres</w:t>
            </w:r>
            <w:proofErr w:type="spellEnd"/>
            <w:r w:rsidRPr="006761DA">
              <w:rPr>
                <w:lang w:val="en-US"/>
              </w:rPr>
              <w:t>.</w:t>
            </w:r>
            <w:r w:rsidRPr="006761DA">
              <w:rPr>
                <w:lang w:val="en-US"/>
              </w:rPr>
              <w:br/>
              <w:t xml:space="preserve">The sealed shared path will be an EXCELLENT improvement to this well used route between playing fields and the school, aquatic </w:t>
            </w:r>
            <w:proofErr w:type="spellStart"/>
            <w:r w:rsidRPr="006761DA">
              <w:rPr>
                <w:lang w:val="en-US"/>
              </w:rPr>
              <w:t>centre</w:t>
            </w:r>
            <w:proofErr w:type="spellEnd"/>
            <w:r w:rsidRPr="006761DA">
              <w:rPr>
                <w:lang w:val="en-US"/>
              </w:rPr>
              <w:t xml:space="preserve"> and general pedestrian traffic.</w:t>
            </w:r>
          </w:p>
        </w:tc>
      </w:tr>
      <w:tr w:rsidR="006761DA" w14:paraId="4E91A226" w14:textId="77777777" w:rsidTr="00521416">
        <w:tc>
          <w:tcPr>
            <w:tcW w:w="1271" w:type="dxa"/>
          </w:tcPr>
          <w:p w14:paraId="3A5D7D10" w14:textId="24172343" w:rsidR="00613911" w:rsidRPr="006761DA" w:rsidRDefault="000678DC" w:rsidP="00A94CF1">
            <w:pPr>
              <w:rPr>
                <w:lang w:val="en-US"/>
              </w:rPr>
            </w:pPr>
            <w:r w:rsidRPr="006761DA">
              <w:rPr>
                <w:lang w:val="en-US"/>
              </w:rPr>
              <w:lastRenderedPageBreak/>
              <w:t>15</w:t>
            </w:r>
          </w:p>
        </w:tc>
        <w:tc>
          <w:tcPr>
            <w:tcW w:w="8466" w:type="dxa"/>
          </w:tcPr>
          <w:p w14:paraId="2F93A79B" w14:textId="5E2CFBD7" w:rsidR="00613911" w:rsidRPr="006761DA" w:rsidRDefault="00A94CF1" w:rsidP="00A94CF1">
            <w:pPr>
              <w:rPr>
                <w:lang w:val="en-US"/>
              </w:rPr>
            </w:pPr>
            <w:r w:rsidRPr="006761DA">
              <w:rPr>
                <w:lang w:val="en-US"/>
              </w:rPr>
              <w:t>It will be an excellent addition to the area and will be used even more frequently than it already is used.</w:t>
            </w:r>
            <w:r w:rsidRPr="006761DA">
              <w:rPr>
                <w:lang w:val="en-US"/>
              </w:rPr>
              <w:br/>
              <w:t>It is very dark at night through there, is any lighting on the plan?</w:t>
            </w:r>
          </w:p>
        </w:tc>
      </w:tr>
      <w:tr w:rsidR="006761DA" w14:paraId="145068E0" w14:textId="77777777" w:rsidTr="00521416">
        <w:tc>
          <w:tcPr>
            <w:tcW w:w="1271" w:type="dxa"/>
          </w:tcPr>
          <w:p w14:paraId="44067887" w14:textId="5C025623" w:rsidR="00613911" w:rsidRPr="006761DA" w:rsidRDefault="000678DC" w:rsidP="00A94CF1">
            <w:pPr>
              <w:rPr>
                <w:lang w:val="en-US"/>
              </w:rPr>
            </w:pPr>
            <w:r w:rsidRPr="006761DA">
              <w:rPr>
                <w:lang w:val="en-US"/>
              </w:rPr>
              <w:t>16</w:t>
            </w:r>
          </w:p>
        </w:tc>
        <w:tc>
          <w:tcPr>
            <w:tcW w:w="8466" w:type="dxa"/>
          </w:tcPr>
          <w:p w14:paraId="474A9C06" w14:textId="67DB2BD2" w:rsidR="00613911" w:rsidRPr="006761DA" w:rsidRDefault="00A94CF1" w:rsidP="00A94CF1">
            <w:pPr>
              <w:rPr>
                <w:lang w:val="en-US"/>
              </w:rPr>
            </w:pPr>
            <w:r w:rsidRPr="006761DA">
              <w:rPr>
                <w:lang w:val="en-US"/>
              </w:rPr>
              <w:t>…I regularly ride that path with my bike. The path itself is great. I don’t think the fact it is un-paved it is dangerous. I argue the other section (what is part of stage 2) is the section which is currently dangerous to ride because it is vaguely shared with the main road, and it should be addressed first.</w:t>
            </w:r>
          </w:p>
        </w:tc>
      </w:tr>
      <w:tr w:rsidR="006761DA" w14:paraId="49BD1742" w14:textId="77777777" w:rsidTr="00521416">
        <w:tc>
          <w:tcPr>
            <w:tcW w:w="1271" w:type="dxa"/>
          </w:tcPr>
          <w:p w14:paraId="6BD412EB" w14:textId="4464170E" w:rsidR="00613911" w:rsidRPr="006761DA" w:rsidRDefault="000678DC" w:rsidP="00A94CF1">
            <w:pPr>
              <w:rPr>
                <w:lang w:val="en-US"/>
              </w:rPr>
            </w:pPr>
            <w:r w:rsidRPr="006761DA">
              <w:rPr>
                <w:lang w:val="en-US"/>
              </w:rPr>
              <w:t>17</w:t>
            </w:r>
          </w:p>
        </w:tc>
        <w:tc>
          <w:tcPr>
            <w:tcW w:w="8466" w:type="dxa"/>
          </w:tcPr>
          <w:p w14:paraId="41E6AE64" w14:textId="35ABEE10" w:rsidR="00613911" w:rsidRPr="006761DA" w:rsidRDefault="00A94CF1" w:rsidP="00A94CF1">
            <w:pPr>
              <w:rPr>
                <w:lang w:val="en-US"/>
              </w:rPr>
            </w:pPr>
            <w:r w:rsidRPr="006761DA">
              <w:rPr>
                <w:lang w:val="en-US"/>
              </w:rPr>
              <w:t xml:space="preserve">Shared paths </w:t>
            </w:r>
            <w:proofErr w:type="spellStart"/>
            <w:r w:rsidRPr="006761DA">
              <w:rPr>
                <w:lang w:val="en-US"/>
              </w:rPr>
              <w:t>dont</w:t>
            </w:r>
            <w:proofErr w:type="spellEnd"/>
            <w:r w:rsidRPr="006761DA">
              <w:rPr>
                <w:lang w:val="en-US"/>
              </w:rPr>
              <w:t xml:space="preserve"> work. Cyclists get blamed for every incident unfairly. Shared paths for kids supervised by parents ok, but for the majority of adult cyclists they are a disaster. There should be </w:t>
            </w:r>
            <w:proofErr w:type="spellStart"/>
            <w:r w:rsidRPr="006761DA">
              <w:rPr>
                <w:lang w:val="en-US"/>
              </w:rPr>
              <w:t>seperated</w:t>
            </w:r>
            <w:proofErr w:type="spellEnd"/>
            <w:r w:rsidRPr="006761DA">
              <w:rPr>
                <w:lang w:val="en-US"/>
              </w:rPr>
              <w:t xml:space="preserve"> bike paths unavailable to pedestrians, runners or any electric vehicle.</w:t>
            </w:r>
          </w:p>
        </w:tc>
      </w:tr>
      <w:tr w:rsidR="006761DA" w14:paraId="6BEF6E86" w14:textId="77777777" w:rsidTr="00521416">
        <w:tc>
          <w:tcPr>
            <w:tcW w:w="1271" w:type="dxa"/>
          </w:tcPr>
          <w:p w14:paraId="76320C26" w14:textId="697CDEDC" w:rsidR="00613911" w:rsidRPr="006761DA" w:rsidRDefault="000678DC" w:rsidP="00A94CF1">
            <w:pPr>
              <w:rPr>
                <w:lang w:val="en-US"/>
              </w:rPr>
            </w:pPr>
            <w:r w:rsidRPr="006761DA">
              <w:rPr>
                <w:lang w:val="en-US"/>
              </w:rPr>
              <w:t>18</w:t>
            </w:r>
          </w:p>
        </w:tc>
        <w:tc>
          <w:tcPr>
            <w:tcW w:w="8466" w:type="dxa"/>
          </w:tcPr>
          <w:p w14:paraId="79091173" w14:textId="21606EDF" w:rsidR="00613911" w:rsidRPr="006761DA" w:rsidRDefault="00A94CF1" w:rsidP="00A94CF1">
            <w:pPr>
              <w:rPr>
                <w:lang w:val="en-US"/>
              </w:rPr>
            </w:pPr>
            <w:r w:rsidRPr="006761DA">
              <w:rPr>
                <w:lang w:val="en-US"/>
              </w:rPr>
              <w:t xml:space="preserve">It essential we build better </w:t>
            </w:r>
            <w:proofErr w:type="gramStart"/>
            <w:r w:rsidRPr="006761DA">
              <w:rPr>
                <w:lang w:val="en-US"/>
              </w:rPr>
              <w:t>inter connecting</w:t>
            </w:r>
            <w:proofErr w:type="gramEnd"/>
            <w:r w:rsidRPr="006761DA">
              <w:rPr>
                <w:lang w:val="en-US"/>
              </w:rPr>
              <w:t xml:space="preserve"> cycle-ways.</w:t>
            </w:r>
          </w:p>
        </w:tc>
      </w:tr>
      <w:tr w:rsidR="006761DA" w14:paraId="2917D945" w14:textId="77777777" w:rsidTr="00521416">
        <w:tc>
          <w:tcPr>
            <w:tcW w:w="1271" w:type="dxa"/>
          </w:tcPr>
          <w:p w14:paraId="5B6FED5C" w14:textId="713A722B" w:rsidR="00613911" w:rsidRPr="006761DA" w:rsidRDefault="000678DC" w:rsidP="00A94CF1">
            <w:pPr>
              <w:rPr>
                <w:lang w:val="en-US"/>
              </w:rPr>
            </w:pPr>
            <w:r w:rsidRPr="006761DA">
              <w:rPr>
                <w:lang w:val="en-US"/>
              </w:rPr>
              <w:t>19</w:t>
            </w:r>
          </w:p>
        </w:tc>
        <w:tc>
          <w:tcPr>
            <w:tcW w:w="8466" w:type="dxa"/>
          </w:tcPr>
          <w:p w14:paraId="6FF1C4CD" w14:textId="01B7BCB7" w:rsidR="00613911" w:rsidRPr="006761DA" w:rsidRDefault="00A94CF1" w:rsidP="00A94CF1">
            <w:pPr>
              <w:rPr>
                <w:lang w:val="en-US"/>
              </w:rPr>
            </w:pPr>
            <w:r w:rsidRPr="006761DA">
              <w:rPr>
                <w:lang w:val="en-US"/>
              </w:rPr>
              <w:t xml:space="preserve">Whilst challenging path should Be </w:t>
            </w:r>
            <w:proofErr w:type="spellStart"/>
            <w:r w:rsidRPr="006761DA">
              <w:rPr>
                <w:lang w:val="en-US"/>
              </w:rPr>
              <w:t>seperate</w:t>
            </w:r>
            <w:proofErr w:type="spellEnd"/>
          </w:p>
        </w:tc>
      </w:tr>
      <w:tr w:rsidR="006761DA" w14:paraId="2CEDDE77" w14:textId="77777777" w:rsidTr="00521416">
        <w:tc>
          <w:tcPr>
            <w:tcW w:w="1271" w:type="dxa"/>
          </w:tcPr>
          <w:p w14:paraId="12F6FC05" w14:textId="6B4A2ADA" w:rsidR="00613911" w:rsidRPr="006761DA" w:rsidRDefault="000678DC" w:rsidP="00A94CF1">
            <w:pPr>
              <w:rPr>
                <w:lang w:val="en-US"/>
              </w:rPr>
            </w:pPr>
            <w:r w:rsidRPr="006761DA">
              <w:rPr>
                <w:lang w:val="en-US"/>
              </w:rPr>
              <w:t>20</w:t>
            </w:r>
          </w:p>
        </w:tc>
        <w:tc>
          <w:tcPr>
            <w:tcW w:w="8466" w:type="dxa"/>
          </w:tcPr>
          <w:p w14:paraId="282EF807" w14:textId="5BF4C940" w:rsidR="00613911" w:rsidRPr="006761DA" w:rsidRDefault="00A94CF1" w:rsidP="00A94CF1">
            <w:pPr>
              <w:rPr>
                <w:lang w:val="en-US"/>
              </w:rPr>
            </w:pPr>
            <w:r w:rsidRPr="006761DA">
              <w:rPr>
                <w:lang w:val="en-US"/>
              </w:rPr>
              <w:t>That will be helpful thanks.</w:t>
            </w:r>
          </w:p>
        </w:tc>
      </w:tr>
      <w:tr w:rsidR="006761DA" w14:paraId="6B584D22" w14:textId="77777777" w:rsidTr="00521416">
        <w:tc>
          <w:tcPr>
            <w:tcW w:w="1271" w:type="dxa"/>
          </w:tcPr>
          <w:p w14:paraId="3C7C3E5E" w14:textId="121684A3" w:rsidR="00613911" w:rsidRPr="006761DA" w:rsidRDefault="000678DC" w:rsidP="00A94CF1">
            <w:pPr>
              <w:rPr>
                <w:lang w:val="en-US"/>
              </w:rPr>
            </w:pPr>
            <w:r w:rsidRPr="006761DA">
              <w:rPr>
                <w:lang w:val="en-US"/>
              </w:rPr>
              <w:t>21</w:t>
            </w:r>
          </w:p>
        </w:tc>
        <w:tc>
          <w:tcPr>
            <w:tcW w:w="8466" w:type="dxa"/>
          </w:tcPr>
          <w:p w14:paraId="05716C67" w14:textId="0A243731" w:rsidR="00613911" w:rsidRPr="006761DA" w:rsidRDefault="00A94CF1" w:rsidP="00A94CF1">
            <w:pPr>
              <w:rPr>
                <w:lang w:val="en-US"/>
              </w:rPr>
            </w:pPr>
            <w:r w:rsidRPr="006761DA">
              <w:rPr>
                <w:lang w:val="en-US"/>
              </w:rPr>
              <w:t xml:space="preserve">I think that shared paths are a disaster wherever they are.  You've even made a video that shows exactly what happens most of the time. The worst shared path is the one from Manly to Shelly beach with some cyclists totally ignoring the 'no cycles' ban on Saturdays and Sundays. Please invest a bit more money and separate the people on wheels from the people on foot. I'm an 'older Australian' but pretty fit, but find that while many cyclists are polite, far more cyclists and skateboarders are not. They are also </w:t>
            </w:r>
            <w:proofErr w:type="gramStart"/>
            <w:r w:rsidRPr="006761DA">
              <w:rPr>
                <w:lang w:val="en-US"/>
              </w:rPr>
              <w:t>quiet</w:t>
            </w:r>
            <w:proofErr w:type="gramEnd"/>
            <w:r w:rsidRPr="006761DA">
              <w:rPr>
                <w:lang w:val="en-US"/>
              </w:rPr>
              <w:t xml:space="preserve"> and I worry about stepping round a dog and walking straight into a bike. I do not wish this message to be publicly available.</w:t>
            </w:r>
          </w:p>
        </w:tc>
      </w:tr>
      <w:tr w:rsidR="006761DA" w14:paraId="5E259DE3" w14:textId="77777777" w:rsidTr="00521416">
        <w:trPr>
          <w:trHeight w:val="279"/>
        </w:trPr>
        <w:tc>
          <w:tcPr>
            <w:tcW w:w="1271" w:type="dxa"/>
          </w:tcPr>
          <w:p w14:paraId="35940784" w14:textId="48A845EE" w:rsidR="00613911" w:rsidRPr="006761DA" w:rsidRDefault="000678DC" w:rsidP="00A94CF1">
            <w:pPr>
              <w:rPr>
                <w:lang w:val="en-US"/>
              </w:rPr>
            </w:pPr>
            <w:r w:rsidRPr="006761DA">
              <w:rPr>
                <w:lang w:val="en-US"/>
              </w:rPr>
              <w:t>22</w:t>
            </w:r>
          </w:p>
        </w:tc>
        <w:tc>
          <w:tcPr>
            <w:tcW w:w="8466" w:type="dxa"/>
          </w:tcPr>
          <w:p w14:paraId="0AF117AA" w14:textId="2A8E71AE" w:rsidR="00613911" w:rsidRPr="006761DA" w:rsidRDefault="00A94CF1" w:rsidP="00A94CF1">
            <w:pPr>
              <w:rPr>
                <w:lang w:val="en-US"/>
              </w:rPr>
            </w:pPr>
            <w:r w:rsidRPr="006761DA">
              <w:rPr>
                <w:lang w:val="en-US"/>
              </w:rPr>
              <w:t xml:space="preserve">This upgrade will greatly improve cycling and pedestrian access to/from the Mackellar school and the surrounding residential area. We are local residents and use this path, when conditions allow, to visit the Manly aquatic </w:t>
            </w:r>
            <w:proofErr w:type="spellStart"/>
            <w:r w:rsidRPr="006761DA">
              <w:rPr>
                <w:lang w:val="en-US"/>
              </w:rPr>
              <w:t>centre</w:t>
            </w:r>
            <w:proofErr w:type="spellEnd"/>
            <w:r w:rsidRPr="006761DA">
              <w:rPr>
                <w:lang w:val="en-US"/>
              </w:rPr>
              <w:t xml:space="preserve"> and the beach on both cycle and foot, thereby avoiding using the car for transport.</w:t>
            </w:r>
          </w:p>
        </w:tc>
      </w:tr>
      <w:tr w:rsidR="006761DA" w14:paraId="71E79AF7" w14:textId="77777777" w:rsidTr="00521416">
        <w:tc>
          <w:tcPr>
            <w:tcW w:w="1271" w:type="dxa"/>
          </w:tcPr>
          <w:p w14:paraId="528CCB97" w14:textId="72DDCB71" w:rsidR="00613911" w:rsidRPr="006761DA" w:rsidRDefault="000678DC" w:rsidP="00A94CF1">
            <w:pPr>
              <w:rPr>
                <w:lang w:val="en-US"/>
              </w:rPr>
            </w:pPr>
            <w:r w:rsidRPr="006761DA">
              <w:rPr>
                <w:lang w:val="en-US"/>
              </w:rPr>
              <w:t>23</w:t>
            </w:r>
          </w:p>
        </w:tc>
        <w:tc>
          <w:tcPr>
            <w:tcW w:w="8466" w:type="dxa"/>
          </w:tcPr>
          <w:p w14:paraId="7E6B3545" w14:textId="177311AA" w:rsidR="00613911" w:rsidRPr="006761DA" w:rsidRDefault="00A94CF1" w:rsidP="00A94CF1">
            <w:pPr>
              <w:rPr>
                <w:lang w:val="en-US"/>
              </w:rPr>
            </w:pPr>
            <w:r w:rsidRPr="006761DA">
              <w:rPr>
                <w:lang w:val="en-US"/>
              </w:rPr>
              <w:t>Great Idea and some landscaping wouldn't go astray.</w:t>
            </w:r>
          </w:p>
        </w:tc>
      </w:tr>
      <w:tr w:rsidR="006761DA" w14:paraId="208CAE03" w14:textId="77777777" w:rsidTr="00521416">
        <w:tc>
          <w:tcPr>
            <w:tcW w:w="1271" w:type="dxa"/>
          </w:tcPr>
          <w:p w14:paraId="5D30DC28" w14:textId="48BED904" w:rsidR="00613911" w:rsidRPr="006761DA" w:rsidRDefault="000678DC" w:rsidP="00A94CF1">
            <w:pPr>
              <w:rPr>
                <w:lang w:val="en-US"/>
              </w:rPr>
            </w:pPr>
            <w:r w:rsidRPr="006761DA">
              <w:rPr>
                <w:lang w:val="en-US"/>
              </w:rPr>
              <w:t>24</w:t>
            </w:r>
          </w:p>
        </w:tc>
        <w:tc>
          <w:tcPr>
            <w:tcW w:w="8466" w:type="dxa"/>
          </w:tcPr>
          <w:p w14:paraId="367AD00F" w14:textId="2E06274A" w:rsidR="00613911" w:rsidRPr="006761DA" w:rsidRDefault="00A94CF1" w:rsidP="00A94CF1">
            <w:pPr>
              <w:rPr>
                <w:lang w:val="en-US"/>
              </w:rPr>
            </w:pPr>
            <w:r w:rsidRPr="006761DA">
              <w:rPr>
                <w:lang w:val="en-US"/>
              </w:rPr>
              <w:t>To whom it may concern,</w:t>
            </w:r>
            <w:r w:rsidRPr="006761DA">
              <w:rPr>
                <w:lang w:val="en-US"/>
              </w:rPr>
              <w:br/>
            </w:r>
            <w:r w:rsidRPr="006761DA">
              <w:rPr>
                <w:lang w:val="en-US"/>
              </w:rPr>
              <w:br/>
              <w:t xml:space="preserve">I use the ‘bush track’ between Addiscombe </w:t>
            </w:r>
            <w:proofErr w:type="spellStart"/>
            <w:r w:rsidRPr="006761DA">
              <w:rPr>
                <w:lang w:val="en-US"/>
              </w:rPr>
              <w:t>rd</w:t>
            </w:r>
            <w:proofErr w:type="spellEnd"/>
            <w:r w:rsidRPr="006761DA">
              <w:rPr>
                <w:lang w:val="en-US"/>
              </w:rPr>
              <w:t xml:space="preserve"> and Campbell parade every week day to walk my dog, and on weekends with my family.</w:t>
            </w:r>
            <w:r w:rsidRPr="006761DA">
              <w:rPr>
                <w:lang w:val="en-US"/>
              </w:rPr>
              <w:br/>
            </w:r>
            <w:r w:rsidRPr="006761DA">
              <w:rPr>
                <w:lang w:val="en-US"/>
              </w:rPr>
              <w:br/>
              <w:t>As a local, I fully support concreting the existing dirt path to contain the contaminated soil and debris that sits on the surface.</w:t>
            </w:r>
            <w:r w:rsidRPr="006761DA">
              <w:rPr>
                <w:lang w:val="en-US"/>
              </w:rPr>
              <w:br/>
            </w:r>
            <w:r w:rsidRPr="006761DA">
              <w:rPr>
                <w:lang w:val="en-US"/>
              </w:rPr>
              <w:br/>
              <w:t xml:space="preserve">However, I feel the project scope needs to also include a rubbish bin next to the dog bag stand at the Addiscombe </w:t>
            </w:r>
            <w:proofErr w:type="spellStart"/>
            <w:r w:rsidRPr="006761DA">
              <w:rPr>
                <w:lang w:val="en-US"/>
              </w:rPr>
              <w:t>st</w:t>
            </w:r>
            <w:proofErr w:type="spellEnd"/>
            <w:r w:rsidRPr="006761DA">
              <w:rPr>
                <w:lang w:val="en-US"/>
              </w:rPr>
              <w:t xml:space="preserve"> end.</w:t>
            </w:r>
            <w:r w:rsidRPr="006761DA">
              <w:rPr>
                <w:lang w:val="en-US"/>
              </w:rPr>
              <w:br/>
            </w:r>
            <w:r w:rsidRPr="006761DA">
              <w:rPr>
                <w:lang w:val="en-US"/>
              </w:rPr>
              <w:br/>
              <w:t xml:space="preserve">Undoubtedly this new path will attract more users and with more users comes more rubbish. Already, the path is littered with plastic bags from eager duck feeders, poo bags from lazy dog walkers and food containers from </w:t>
            </w:r>
            <w:proofErr w:type="spellStart"/>
            <w:r w:rsidRPr="006761DA">
              <w:rPr>
                <w:lang w:val="en-US"/>
              </w:rPr>
              <w:t>tossers</w:t>
            </w:r>
            <w:proofErr w:type="spellEnd"/>
            <w:r w:rsidRPr="006761DA">
              <w:rPr>
                <w:lang w:val="en-US"/>
              </w:rPr>
              <w:t>.</w:t>
            </w:r>
            <w:r w:rsidRPr="006761DA">
              <w:rPr>
                <w:lang w:val="en-US"/>
              </w:rPr>
              <w:br/>
            </w:r>
            <w:r w:rsidRPr="006761DA">
              <w:rPr>
                <w:lang w:val="en-US"/>
              </w:rPr>
              <w:br/>
              <w:t xml:space="preserve">The planting and restoration of native vegetation along this path over the past few years has been truly wonderful. I urge you to keep the beautification process moving forwards by installing a </w:t>
            </w:r>
            <w:proofErr w:type="spellStart"/>
            <w:r w:rsidRPr="006761DA">
              <w:rPr>
                <w:lang w:val="en-US"/>
              </w:rPr>
              <w:t>bin</w:t>
            </w:r>
            <w:proofErr w:type="spellEnd"/>
            <w:r w:rsidRPr="006761DA">
              <w:rPr>
                <w:lang w:val="en-US"/>
              </w:rPr>
              <w:t xml:space="preserve"> too.</w:t>
            </w:r>
            <w:r w:rsidRPr="006761DA">
              <w:rPr>
                <w:lang w:val="en-US"/>
              </w:rPr>
              <w:br/>
            </w:r>
            <w:r w:rsidRPr="006761DA">
              <w:rPr>
                <w:lang w:val="en-US"/>
              </w:rPr>
              <w:br/>
              <w:t>Kind regards,</w:t>
            </w:r>
            <w:r w:rsidRPr="006761DA">
              <w:rPr>
                <w:lang w:val="en-US"/>
              </w:rPr>
              <w:br/>
              <w:t>Emma</w:t>
            </w:r>
          </w:p>
        </w:tc>
      </w:tr>
      <w:tr w:rsidR="006761DA" w14:paraId="2CF416D2" w14:textId="77777777" w:rsidTr="00521416">
        <w:tc>
          <w:tcPr>
            <w:tcW w:w="1271" w:type="dxa"/>
          </w:tcPr>
          <w:p w14:paraId="4FFC6568" w14:textId="5BF735F0" w:rsidR="00613911" w:rsidRPr="006761DA" w:rsidRDefault="000678DC" w:rsidP="00A94CF1">
            <w:pPr>
              <w:rPr>
                <w:lang w:val="en-US"/>
              </w:rPr>
            </w:pPr>
            <w:r w:rsidRPr="006761DA">
              <w:rPr>
                <w:lang w:val="en-US"/>
              </w:rPr>
              <w:t>25</w:t>
            </w:r>
          </w:p>
        </w:tc>
        <w:tc>
          <w:tcPr>
            <w:tcW w:w="8466" w:type="dxa"/>
          </w:tcPr>
          <w:p w14:paraId="20CB2917" w14:textId="2A918DEA" w:rsidR="00613911" w:rsidRPr="006761DA" w:rsidRDefault="00A94CF1" w:rsidP="00A94CF1">
            <w:pPr>
              <w:rPr>
                <w:lang w:val="en-US"/>
              </w:rPr>
            </w:pPr>
            <w:r w:rsidRPr="006761DA">
              <w:rPr>
                <w:lang w:val="en-US"/>
              </w:rPr>
              <w:t>.</w:t>
            </w:r>
          </w:p>
        </w:tc>
      </w:tr>
      <w:tr w:rsidR="006761DA" w14:paraId="58A8FA34" w14:textId="77777777" w:rsidTr="00521416">
        <w:tc>
          <w:tcPr>
            <w:tcW w:w="1271" w:type="dxa"/>
          </w:tcPr>
          <w:p w14:paraId="2B1C4A5C" w14:textId="007620C6" w:rsidR="00613911" w:rsidRPr="006761DA" w:rsidRDefault="000678DC" w:rsidP="00A94CF1">
            <w:pPr>
              <w:rPr>
                <w:lang w:val="en-US"/>
              </w:rPr>
            </w:pPr>
            <w:r w:rsidRPr="006761DA">
              <w:rPr>
                <w:lang w:val="en-US"/>
              </w:rPr>
              <w:t>26</w:t>
            </w:r>
          </w:p>
        </w:tc>
        <w:tc>
          <w:tcPr>
            <w:tcW w:w="8466" w:type="dxa"/>
          </w:tcPr>
          <w:p w14:paraId="775D7D9D" w14:textId="58B494E3" w:rsidR="00613911" w:rsidRPr="006761DA" w:rsidRDefault="00A94CF1" w:rsidP="00A94CF1">
            <w:pPr>
              <w:rPr>
                <w:lang w:val="en-US"/>
              </w:rPr>
            </w:pPr>
            <w:r w:rsidRPr="006761DA">
              <w:rPr>
                <w:lang w:val="en-US"/>
              </w:rPr>
              <w:t>use this path regularly but it is often extremely muddy</w:t>
            </w:r>
          </w:p>
        </w:tc>
      </w:tr>
      <w:tr w:rsidR="006761DA" w14:paraId="22163FC3" w14:textId="77777777" w:rsidTr="00521416">
        <w:tc>
          <w:tcPr>
            <w:tcW w:w="1271" w:type="dxa"/>
          </w:tcPr>
          <w:p w14:paraId="659374A1" w14:textId="37449B95" w:rsidR="00613911" w:rsidRPr="006761DA" w:rsidRDefault="000678DC" w:rsidP="00A94CF1">
            <w:pPr>
              <w:rPr>
                <w:lang w:val="en-US"/>
              </w:rPr>
            </w:pPr>
            <w:r w:rsidRPr="006761DA">
              <w:rPr>
                <w:lang w:val="en-US"/>
              </w:rPr>
              <w:t>27</w:t>
            </w:r>
          </w:p>
        </w:tc>
        <w:tc>
          <w:tcPr>
            <w:tcW w:w="8466" w:type="dxa"/>
          </w:tcPr>
          <w:p w14:paraId="64EE393A" w14:textId="2566E8DD" w:rsidR="00613911" w:rsidRPr="006761DA" w:rsidRDefault="00A94CF1" w:rsidP="00A94CF1">
            <w:pPr>
              <w:rPr>
                <w:lang w:val="en-US"/>
              </w:rPr>
            </w:pPr>
            <w:r w:rsidRPr="006761DA">
              <w:rPr>
                <w:lang w:val="en-US"/>
              </w:rPr>
              <w:t xml:space="preserve">Excellent idea. More cycling </w:t>
            </w:r>
            <w:proofErr w:type="gramStart"/>
            <w:r w:rsidRPr="006761DA">
              <w:rPr>
                <w:lang w:val="en-US"/>
              </w:rPr>
              <w:t>paths</w:t>
            </w:r>
            <w:proofErr w:type="gramEnd"/>
            <w:r w:rsidRPr="006761DA">
              <w:rPr>
                <w:lang w:val="en-US"/>
              </w:rPr>
              <w:t xml:space="preserve"> the better</w:t>
            </w:r>
          </w:p>
        </w:tc>
      </w:tr>
      <w:tr w:rsidR="006761DA" w14:paraId="74FCE2BE" w14:textId="77777777" w:rsidTr="00521416">
        <w:tc>
          <w:tcPr>
            <w:tcW w:w="1271" w:type="dxa"/>
          </w:tcPr>
          <w:p w14:paraId="4A98DF93" w14:textId="5F924C29" w:rsidR="00613911" w:rsidRPr="006761DA" w:rsidRDefault="000678DC" w:rsidP="00A94CF1">
            <w:pPr>
              <w:rPr>
                <w:lang w:val="en-US"/>
              </w:rPr>
            </w:pPr>
            <w:r w:rsidRPr="006761DA">
              <w:rPr>
                <w:lang w:val="en-US"/>
              </w:rPr>
              <w:t>28</w:t>
            </w:r>
          </w:p>
        </w:tc>
        <w:tc>
          <w:tcPr>
            <w:tcW w:w="8466" w:type="dxa"/>
          </w:tcPr>
          <w:p w14:paraId="65C5EC08" w14:textId="3F089A92" w:rsidR="00613911" w:rsidRPr="006761DA" w:rsidRDefault="00A94CF1" w:rsidP="00A94CF1">
            <w:pPr>
              <w:rPr>
                <w:lang w:val="en-US"/>
              </w:rPr>
            </w:pPr>
            <w:r w:rsidRPr="006761DA">
              <w:rPr>
                <w:lang w:val="en-US"/>
              </w:rPr>
              <w:t xml:space="preserve">This has been a long time coming and it is so good to see that this area of Manly Vale is getting some attention. The path will provide a missing link in the shared path </w:t>
            </w:r>
            <w:r w:rsidRPr="006761DA">
              <w:rPr>
                <w:lang w:val="en-US"/>
              </w:rPr>
              <w:lastRenderedPageBreak/>
              <w:t xml:space="preserve">to Manly, and also expose this area to more people to see how neglected and forgotten this site has been. Living just around the corner from this site for the last 30 years, I was hopeful that my children may have been able to play in this area, as it was destined for remediation. </w:t>
            </w:r>
            <w:proofErr w:type="gramStart"/>
            <w:r w:rsidRPr="006761DA">
              <w:rPr>
                <w:lang w:val="en-US"/>
              </w:rPr>
              <w:t>However</w:t>
            </w:r>
            <w:proofErr w:type="gramEnd"/>
            <w:r w:rsidRPr="006761DA">
              <w:rPr>
                <w:lang w:val="en-US"/>
              </w:rPr>
              <w:t xml:space="preserve"> they are now all young adults. I now hope that more than a path will be constructed in this site and that the next step is full remediation. Maybe my future </w:t>
            </w:r>
            <w:proofErr w:type="spellStart"/>
            <w:r w:rsidRPr="006761DA">
              <w:rPr>
                <w:lang w:val="en-US"/>
              </w:rPr>
              <w:t>grand children</w:t>
            </w:r>
            <w:proofErr w:type="spellEnd"/>
            <w:r w:rsidRPr="006761DA">
              <w:rPr>
                <w:lang w:val="en-US"/>
              </w:rPr>
              <w:t xml:space="preserve"> will be able to play there.</w:t>
            </w:r>
          </w:p>
        </w:tc>
      </w:tr>
      <w:tr w:rsidR="006761DA" w14:paraId="7DD2F58F" w14:textId="77777777" w:rsidTr="00521416">
        <w:tc>
          <w:tcPr>
            <w:tcW w:w="1271" w:type="dxa"/>
          </w:tcPr>
          <w:p w14:paraId="24938C2F" w14:textId="164DE3C8" w:rsidR="00613911" w:rsidRPr="006761DA" w:rsidRDefault="000678DC" w:rsidP="00A94CF1">
            <w:pPr>
              <w:rPr>
                <w:lang w:val="en-US"/>
              </w:rPr>
            </w:pPr>
            <w:r w:rsidRPr="006761DA">
              <w:rPr>
                <w:lang w:val="en-US"/>
              </w:rPr>
              <w:lastRenderedPageBreak/>
              <w:t>29</w:t>
            </w:r>
          </w:p>
        </w:tc>
        <w:tc>
          <w:tcPr>
            <w:tcW w:w="8466" w:type="dxa"/>
          </w:tcPr>
          <w:p w14:paraId="4B75B5F9" w14:textId="36D926FD" w:rsidR="00613911" w:rsidRPr="006761DA" w:rsidRDefault="00A94CF1" w:rsidP="00A94CF1">
            <w:pPr>
              <w:rPr>
                <w:lang w:val="en-US"/>
              </w:rPr>
            </w:pPr>
            <w:r w:rsidRPr="006761DA">
              <w:rPr>
                <w:lang w:val="en-US"/>
              </w:rPr>
              <w:t xml:space="preserve">This upgrade is greatly needed. The present track is narrow, has a loose surface in places and is subject to flooding after rain. Several friends and my wife and I regularly use this track as a link between two sets of </w:t>
            </w:r>
            <w:proofErr w:type="gramStart"/>
            <w:r w:rsidRPr="006761DA">
              <w:rPr>
                <w:lang w:val="en-US"/>
              </w:rPr>
              <w:t>cycleways .</w:t>
            </w:r>
            <w:proofErr w:type="gramEnd"/>
            <w:r w:rsidRPr="006761DA">
              <w:rPr>
                <w:lang w:val="en-US"/>
              </w:rPr>
              <w:t xml:space="preserve"> We often meet young mums pushing prams and strollers on this track and it is very narrow. Congratulations on the proposal. Can't wait.</w:t>
            </w:r>
          </w:p>
        </w:tc>
      </w:tr>
      <w:tr w:rsidR="006761DA" w14:paraId="569CFFBC" w14:textId="77777777" w:rsidTr="00521416">
        <w:tc>
          <w:tcPr>
            <w:tcW w:w="1271" w:type="dxa"/>
          </w:tcPr>
          <w:p w14:paraId="21236291" w14:textId="32DAFE5D" w:rsidR="00613911" w:rsidRPr="006761DA" w:rsidRDefault="000678DC" w:rsidP="00A94CF1">
            <w:pPr>
              <w:rPr>
                <w:lang w:val="en-US"/>
              </w:rPr>
            </w:pPr>
            <w:r w:rsidRPr="006761DA">
              <w:rPr>
                <w:lang w:val="en-US"/>
              </w:rPr>
              <w:t>30</w:t>
            </w:r>
          </w:p>
        </w:tc>
        <w:tc>
          <w:tcPr>
            <w:tcW w:w="8466" w:type="dxa"/>
          </w:tcPr>
          <w:p w14:paraId="658912A4" w14:textId="4098EC21" w:rsidR="00613911" w:rsidRPr="006761DA" w:rsidRDefault="00A94CF1" w:rsidP="00A94CF1">
            <w:pPr>
              <w:rPr>
                <w:lang w:val="en-US"/>
              </w:rPr>
            </w:pPr>
            <w:r w:rsidRPr="006761DA">
              <w:rPr>
                <w:lang w:val="en-US"/>
              </w:rPr>
              <w:t xml:space="preserve">1. I support this. </w:t>
            </w:r>
            <w:r w:rsidRPr="006761DA">
              <w:rPr>
                <w:lang w:val="en-US"/>
              </w:rPr>
              <w:br/>
              <w:t>2. Please also progress Stage 2.</w:t>
            </w:r>
            <w:r w:rsidRPr="006761DA">
              <w:rPr>
                <w:lang w:val="en-US"/>
              </w:rPr>
              <w:br/>
              <w:t>3. MOST IMPORTANT</w:t>
            </w:r>
            <w:r w:rsidRPr="006761DA">
              <w:rPr>
                <w:lang w:val="en-US"/>
              </w:rPr>
              <w:br/>
              <w:t>a) Extend Stage 2, on the western side of Addiscombe Rd, all the way to Kenneth Rd, and install a new crossing across Kenneth to link to Kenneth Rd cycle path. (</w:t>
            </w:r>
            <w:proofErr w:type="spellStart"/>
            <w:r w:rsidRPr="006761DA">
              <w:rPr>
                <w:lang w:val="en-US"/>
              </w:rPr>
              <w:t>coloured</w:t>
            </w:r>
            <w:proofErr w:type="spellEnd"/>
            <w:r w:rsidRPr="006761DA">
              <w:rPr>
                <w:lang w:val="en-US"/>
              </w:rPr>
              <w:t xml:space="preserve"> red on attached image)</w:t>
            </w:r>
            <w:r w:rsidRPr="006761DA">
              <w:rPr>
                <w:lang w:val="en-US"/>
              </w:rPr>
              <w:br/>
              <w:t>c) Undo the existing path and crossing at southern end of Addiscombe (</w:t>
            </w:r>
            <w:proofErr w:type="spellStart"/>
            <w:r w:rsidRPr="006761DA">
              <w:rPr>
                <w:lang w:val="en-US"/>
              </w:rPr>
              <w:t>coloured</w:t>
            </w:r>
            <w:proofErr w:type="spellEnd"/>
            <w:r w:rsidRPr="006761DA">
              <w:rPr>
                <w:lang w:val="en-US"/>
              </w:rPr>
              <w:t xml:space="preserve"> blue on attached image).</w:t>
            </w:r>
            <w:r w:rsidRPr="006761DA">
              <w:rPr>
                <w:lang w:val="en-US"/>
              </w:rPr>
              <w:br/>
              <w:t>REASON: the existing path is dangerous - northbound cyclists suddenly join traffic, contra-flow, from a position obscured by vegetation.</w:t>
            </w:r>
          </w:p>
        </w:tc>
      </w:tr>
      <w:tr w:rsidR="006761DA" w14:paraId="07D16F33" w14:textId="77777777" w:rsidTr="00521416">
        <w:trPr>
          <w:trHeight w:val="279"/>
        </w:trPr>
        <w:tc>
          <w:tcPr>
            <w:tcW w:w="1271" w:type="dxa"/>
          </w:tcPr>
          <w:p w14:paraId="600BA730" w14:textId="2B7B7E69" w:rsidR="00613911" w:rsidRPr="006761DA" w:rsidRDefault="000678DC" w:rsidP="00A94CF1">
            <w:pPr>
              <w:rPr>
                <w:lang w:val="en-US"/>
              </w:rPr>
            </w:pPr>
            <w:r w:rsidRPr="006761DA">
              <w:rPr>
                <w:lang w:val="en-US"/>
              </w:rPr>
              <w:t>31</w:t>
            </w:r>
          </w:p>
        </w:tc>
        <w:tc>
          <w:tcPr>
            <w:tcW w:w="8466" w:type="dxa"/>
          </w:tcPr>
          <w:p w14:paraId="3A19B8C0" w14:textId="7378ACE8" w:rsidR="00613911" w:rsidRPr="006761DA" w:rsidRDefault="00A94CF1" w:rsidP="00A94CF1">
            <w:pPr>
              <w:rPr>
                <w:lang w:val="en-US"/>
              </w:rPr>
            </w:pPr>
            <w:r w:rsidRPr="006761DA">
              <w:rPr>
                <w:lang w:val="en-US"/>
              </w:rPr>
              <w:t>Shared paths are dangerous for the elderly, cyclist seem to think they have the right of way, they travel too fast for elderly or disabled people to move out of their way. most travel too fast for the area.</w:t>
            </w:r>
          </w:p>
        </w:tc>
      </w:tr>
      <w:tr w:rsidR="006761DA" w14:paraId="56C472D7" w14:textId="77777777" w:rsidTr="00521416">
        <w:tc>
          <w:tcPr>
            <w:tcW w:w="1271" w:type="dxa"/>
          </w:tcPr>
          <w:p w14:paraId="08A3BC04" w14:textId="007B9497" w:rsidR="00613911" w:rsidRPr="006761DA" w:rsidRDefault="000678DC" w:rsidP="00A94CF1">
            <w:pPr>
              <w:rPr>
                <w:lang w:val="en-US"/>
              </w:rPr>
            </w:pPr>
            <w:r w:rsidRPr="006761DA">
              <w:rPr>
                <w:lang w:val="en-US"/>
              </w:rPr>
              <w:t>32</w:t>
            </w:r>
          </w:p>
        </w:tc>
        <w:tc>
          <w:tcPr>
            <w:tcW w:w="8466" w:type="dxa"/>
          </w:tcPr>
          <w:p w14:paraId="0C7099AE" w14:textId="559FED4C" w:rsidR="00613911" w:rsidRPr="006761DA" w:rsidRDefault="00A94CF1" w:rsidP="00A94CF1">
            <w:pPr>
              <w:rPr>
                <w:lang w:val="en-US"/>
              </w:rPr>
            </w:pPr>
            <w:r w:rsidRPr="006761DA">
              <w:rPr>
                <w:lang w:val="en-US"/>
              </w:rPr>
              <w:t>I hope this will also address the flood plain at the Campbell parade end of the path which floods every time it rains.</w:t>
            </w:r>
          </w:p>
        </w:tc>
      </w:tr>
      <w:tr w:rsidR="006761DA" w14:paraId="3CD154B1" w14:textId="77777777" w:rsidTr="00521416">
        <w:tc>
          <w:tcPr>
            <w:tcW w:w="1271" w:type="dxa"/>
          </w:tcPr>
          <w:p w14:paraId="497678A6" w14:textId="3FA3BBB0" w:rsidR="00613911" w:rsidRPr="006761DA" w:rsidRDefault="000678DC" w:rsidP="00A94CF1">
            <w:pPr>
              <w:rPr>
                <w:lang w:val="en-US"/>
              </w:rPr>
            </w:pPr>
            <w:r w:rsidRPr="006761DA">
              <w:rPr>
                <w:lang w:val="en-US"/>
              </w:rPr>
              <w:t>33</w:t>
            </w:r>
          </w:p>
        </w:tc>
        <w:tc>
          <w:tcPr>
            <w:tcW w:w="8466" w:type="dxa"/>
          </w:tcPr>
          <w:p w14:paraId="60FF4A46" w14:textId="04E116B9" w:rsidR="00613911" w:rsidRPr="006761DA" w:rsidRDefault="00A94CF1" w:rsidP="00A94CF1">
            <w:pPr>
              <w:rPr>
                <w:lang w:val="en-US"/>
              </w:rPr>
            </w:pPr>
            <w:r w:rsidRPr="006761DA">
              <w:rPr>
                <w:lang w:val="en-US"/>
              </w:rPr>
              <w:t xml:space="preserve">I was looking for this upgrade for many years. I walk almost </w:t>
            </w:r>
            <w:proofErr w:type="spellStart"/>
            <w:r w:rsidRPr="006761DA">
              <w:rPr>
                <w:lang w:val="en-US"/>
              </w:rPr>
              <w:t>everyday</w:t>
            </w:r>
            <w:proofErr w:type="spellEnd"/>
            <w:r w:rsidRPr="006761DA">
              <w:rPr>
                <w:lang w:val="en-US"/>
              </w:rPr>
              <w:t xml:space="preserve"> on this path and it is hard to walk also riding bike is hard. I am </w:t>
            </w:r>
            <w:proofErr w:type="spellStart"/>
            <w:r w:rsidRPr="006761DA">
              <w:rPr>
                <w:lang w:val="en-US"/>
              </w:rPr>
              <w:t>hghly</w:t>
            </w:r>
            <w:proofErr w:type="spellEnd"/>
            <w:r w:rsidRPr="006761DA">
              <w:rPr>
                <w:lang w:val="en-US"/>
              </w:rPr>
              <w:t xml:space="preserve"> supporting the development. I wish it could be wooden board instead of concrete. That would be nicely blending with the surrounding nature.</w:t>
            </w:r>
          </w:p>
        </w:tc>
      </w:tr>
      <w:tr w:rsidR="006761DA" w14:paraId="21FAEC2A" w14:textId="77777777" w:rsidTr="00521416">
        <w:tc>
          <w:tcPr>
            <w:tcW w:w="1271" w:type="dxa"/>
          </w:tcPr>
          <w:p w14:paraId="45AAEE68" w14:textId="2A02AA7B" w:rsidR="00613911" w:rsidRPr="006761DA" w:rsidRDefault="000678DC" w:rsidP="00A94CF1">
            <w:pPr>
              <w:rPr>
                <w:lang w:val="en-US"/>
              </w:rPr>
            </w:pPr>
            <w:r w:rsidRPr="006761DA">
              <w:rPr>
                <w:lang w:val="en-US"/>
              </w:rPr>
              <w:t>34</w:t>
            </w:r>
          </w:p>
        </w:tc>
        <w:tc>
          <w:tcPr>
            <w:tcW w:w="8466" w:type="dxa"/>
          </w:tcPr>
          <w:p w14:paraId="4988D908" w14:textId="59D98604" w:rsidR="00613911" w:rsidRPr="006761DA" w:rsidRDefault="00A94CF1" w:rsidP="00A94CF1">
            <w:pPr>
              <w:rPr>
                <w:lang w:val="en-US"/>
              </w:rPr>
            </w:pPr>
            <w:r w:rsidRPr="006761DA">
              <w:rPr>
                <w:lang w:val="en-US"/>
              </w:rPr>
              <w:t>It would be better to have the path for the walkers and the bicycles separated to avoid collisions and allow for higher speed bicycles traffic. This will make the path more functional for all users.</w:t>
            </w:r>
          </w:p>
        </w:tc>
      </w:tr>
      <w:tr w:rsidR="006761DA" w14:paraId="4F4D6884" w14:textId="77777777" w:rsidTr="00521416">
        <w:tc>
          <w:tcPr>
            <w:tcW w:w="1271" w:type="dxa"/>
          </w:tcPr>
          <w:p w14:paraId="3242BC15" w14:textId="610A27E8" w:rsidR="00613911" w:rsidRPr="006761DA" w:rsidRDefault="000678DC" w:rsidP="00A94CF1">
            <w:pPr>
              <w:rPr>
                <w:lang w:val="en-US"/>
              </w:rPr>
            </w:pPr>
            <w:r w:rsidRPr="006761DA">
              <w:rPr>
                <w:lang w:val="en-US"/>
              </w:rPr>
              <w:t>35</w:t>
            </w:r>
          </w:p>
        </w:tc>
        <w:tc>
          <w:tcPr>
            <w:tcW w:w="8466" w:type="dxa"/>
          </w:tcPr>
          <w:p w14:paraId="45364DA4" w14:textId="13906B9D" w:rsidR="00613911" w:rsidRPr="006761DA" w:rsidRDefault="00A94CF1" w:rsidP="00A94CF1">
            <w:pPr>
              <w:rPr>
                <w:lang w:val="en-US"/>
              </w:rPr>
            </w:pPr>
            <w:r w:rsidRPr="006761DA">
              <w:rPr>
                <w:lang w:val="en-US"/>
              </w:rPr>
              <w:t xml:space="preserve">This missing link is well used as can be seen by the worn path across the grass </w:t>
            </w:r>
            <w:proofErr w:type="spellStart"/>
            <w:r w:rsidRPr="006761DA">
              <w:rPr>
                <w:lang w:val="en-US"/>
              </w:rPr>
              <w:t>etc</w:t>
            </w:r>
            <w:proofErr w:type="spellEnd"/>
            <w:r w:rsidRPr="006761DA">
              <w:rPr>
                <w:lang w:val="en-US"/>
              </w:rPr>
              <w:t xml:space="preserve"> where the path is proposed. The existing dirt/grass section is dangerous when it is wet.</w:t>
            </w:r>
          </w:p>
        </w:tc>
      </w:tr>
      <w:tr w:rsidR="006761DA" w14:paraId="253D995F" w14:textId="77777777" w:rsidTr="00521416">
        <w:tc>
          <w:tcPr>
            <w:tcW w:w="1271" w:type="dxa"/>
          </w:tcPr>
          <w:p w14:paraId="67AF64EB" w14:textId="56BAAEBE" w:rsidR="00613911" w:rsidRPr="006761DA" w:rsidRDefault="000678DC" w:rsidP="00A94CF1">
            <w:pPr>
              <w:rPr>
                <w:lang w:val="en-US"/>
              </w:rPr>
            </w:pPr>
            <w:r w:rsidRPr="006761DA">
              <w:rPr>
                <w:lang w:val="en-US"/>
              </w:rPr>
              <w:t>36</w:t>
            </w:r>
          </w:p>
        </w:tc>
        <w:tc>
          <w:tcPr>
            <w:tcW w:w="8466" w:type="dxa"/>
          </w:tcPr>
          <w:p w14:paraId="4EBF8AD3" w14:textId="2B3BE6AC" w:rsidR="00613911" w:rsidRPr="006761DA" w:rsidRDefault="00A94CF1" w:rsidP="00A94CF1">
            <w:pPr>
              <w:rPr>
                <w:lang w:val="en-US"/>
              </w:rPr>
            </w:pPr>
            <w:r w:rsidRPr="006761DA">
              <w:rPr>
                <w:lang w:val="en-US"/>
              </w:rPr>
              <w:t>I would definitely like to see the rough unsurfaced path covered with a best-practice concrete shared path. I look forward to the works getting underway as soon as possible.</w:t>
            </w:r>
          </w:p>
        </w:tc>
      </w:tr>
      <w:tr w:rsidR="006761DA" w14:paraId="3D74FD05" w14:textId="77777777" w:rsidTr="00521416">
        <w:tc>
          <w:tcPr>
            <w:tcW w:w="1271" w:type="dxa"/>
          </w:tcPr>
          <w:p w14:paraId="47318763" w14:textId="589355E3" w:rsidR="00613911" w:rsidRPr="006761DA" w:rsidRDefault="000678DC" w:rsidP="00A94CF1">
            <w:pPr>
              <w:rPr>
                <w:lang w:val="en-US"/>
              </w:rPr>
            </w:pPr>
            <w:r w:rsidRPr="006761DA">
              <w:rPr>
                <w:lang w:val="en-US"/>
              </w:rPr>
              <w:t>37</w:t>
            </w:r>
          </w:p>
        </w:tc>
        <w:tc>
          <w:tcPr>
            <w:tcW w:w="8466" w:type="dxa"/>
          </w:tcPr>
          <w:p w14:paraId="5223AB71" w14:textId="50754C9A" w:rsidR="00613911" w:rsidRPr="006761DA" w:rsidRDefault="00A94CF1" w:rsidP="00A94CF1">
            <w:pPr>
              <w:rPr>
                <w:lang w:val="en-US"/>
              </w:rPr>
            </w:pPr>
            <w:r w:rsidRPr="006761DA">
              <w:rPr>
                <w:lang w:val="en-US"/>
              </w:rPr>
              <w:t xml:space="preserve">The pathway should be shared and the faster the bicycle traffic can get through on this path the less they have to withstand from the stench from the creek and Manly Lagoon.  </w:t>
            </w:r>
            <w:r w:rsidRPr="006761DA">
              <w:rPr>
                <w:lang w:val="en-US"/>
              </w:rPr>
              <w:br/>
            </w:r>
            <w:r w:rsidRPr="006761DA">
              <w:rPr>
                <w:lang w:val="en-US"/>
              </w:rPr>
              <w:br/>
              <w:t>However, how about changing the side where pedestrians walk to the opposite side of the bicycles so that pedestrians do not have to worry about bicycles approaching from their rear (and generally at speed given the electrification of bikes, scooted and skate boards) on the same side as they are walking on.  We are supposed to do this when walking on the roadway when it is a shared pathway so why is it planned differently here?</w:t>
            </w:r>
          </w:p>
        </w:tc>
      </w:tr>
      <w:tr w:rsidR="006761DA" w14:paraId="519C3C3C" w14:textId="77777777" w:rsidTr="00521416">
        <w:tc>
          <w:tcPr>
            <w:tcW w:w="1271" w:type="dxa"/>
          </w:tcPr>
          <w:p w14:paraId="4C1B8308" w14:textId="5CAD241B" w:rsidR="00613911" w:rsidRPr="006761DA" w:rsidRDefault="000678DC" w:rsidP="00A94CF1">
            <w:pPr>
              <w:rPr>
                <w:lang w:val="en-US"/>
              </w:rPr>
            </w:pPr>
            <w:r w:rsidRPr="006761DA">
              <w:rPr>
                <w:lang w:val="en-US"/>
              </w:rPr>
              <w:t>38</w:t>
            </w:r>
          </w:p>
        </w:tc>
        <w:tc>
          <w:tcPr>
            <w:tcW w:w="8466" w:type="dxa"/>
          </w:tcPr>
          <w:p w14:paraId="567E980E" w14:textId="1E8C62B7" w:rsidR="00613911" w:rsidRPr="006761DA" w:rsidRDefault="00A94CF1" w:rsidP="00A94CF1">
            <w:pPr>
              <w:rPr>
                <w:lang w:val="en-US"/>
              </w:rPr>
            </w:pPr>
            <w:r w:rsidRPr="006761DA">
              <w:rPr>
                <w:lang w:val="en-US"/>
              </w:rPr>
              <w:t>this is great - I use this link on my bike but it's rough on the equipment and slow, so really looking forward to a proper path along here. It's a shame phase 2 works mean having to cross the road but it's better than nothing</w:t>
            </w:r>
          </w:p>
        </w:tc>
      </w:tr>
      <w:tr w:rsidR="006761DA" w14:paraId="66F69911" w14:textId="77777777" w:rsidTr="00521416">
        <w:tc>
          <w:tcPr>
            <w:tcW w:w="1271" w:type="dxa"/>
          </w:tcPr>
          <w:p w14:paraId="71BF99E4" w14:textId="659877B0" w:rsidR="00613911" w:rsidRPr="006761DA" w:rsidRDefault="000678DC" w:rsidP="00A94CF1">
            <w:pPr>
              <w:rPr>
                <w:lang w:val="en-US"/>
              </w:rPr>
            </w:pPr>
            <w:r w:rsidRPr="006761DA">
              <w:rPr>
                <w:lang w:val="en-US"/>
              </w:rPr>
              <w:t>39</w:t>
            </w:r>
          </w:p>
        </w:tc>
        <w:tc>
          <w:tcPr>
            <w:tcW w:w="8466" w:type="dxa"/>
          </w:tcPr>
          <w:p w14:paraId="5E7FC6B3" w14:textId="0AB3C7F9" w:rsidR="00613911" w:rsidRPr="006761DA" w:rsidRDefault="00A94CF1" w:rsidP="00A94CF1">
            <w:pPr>
              <w:rPr>
                <w:lang w:val="en-US"/>
              </w:rPr>
            </w:pPr>
            <w:r w:rsidRPr="006761DA">
              <w:rPr>
                <w:lang w:val="en-US"/>
              </w:rPr>
              <w:t>Great idea - very supportive</w:t>
            </w:r>
          </w:p>
        </w:tc>
      </w:tr>
      <w:tr w:rsidR="006761DA" w14:paraId="3FCE2D12" w14:textId="77777777" w:rsidTr="00521416">
        <w:trPr>
          <w:trHeight w:val="279"/>
        </w:trPr>
        <w:tc>
          <w:tcPr>
            <w:tcW w:w="1271" w:type="dxa"/>
          </w:tcPr>
          <w:p w14:paraId="1D5B0B6D" w14:textId="66ACC75E" w:rsidR="00613911" w:rsidRPr="006761DA" w:rsidRDefault="000678DC" w:rsidP="00A94CF1">
            <w:pPr>
              <w:rPr>
                <w:lang w:val="en-US"/>
              </w:rPr>
            </w:pPr>
            <w:r w:rsidRPr="006761DA">
              <w:rPr>
                <w:lang w:val="en-US"/>
              </w:rPr>
              <w:lastRenderedPageBreak/>
              <w:t>40</w:t>
            </w:r>
          </w:p>
        </w:tc>
        <w:tc>
          <w:tcPr>
            <w:tcW w:w="8466" w:type="dxa"/>
          </w:tcPr>
          <w:p w14:paraId="48D21DCD" w14:textId="5BEEE6DD" w:rsidR="00613911" w:rsidRPr="006761DA" w:rsidRDefault="00A94CF1" w:rsidP="00A94CF1">
            <w:pPr>
              <w:rPr>
                <w:lang w:val="en-US"/>
              </w:rPr>
            </w:pPr>
            <w:r w:rsidRPr="006761DA">
              <w:rPr>
                <w:lang w:val="en-US"/>
              </w:rPr>
              <w:t xml:space="preserve">This is a valuable community upgrade. Is an extension into a pedestrian crossing over Kenneth road being considered? This is a main road, frequently used by families to access swimming pool, Graham’s reserve and as noted in the plan McKellar girls - it seems like a great opportunity to </w:t>
            </w:r>
            <w:proofErr w:type="gramStart"/>
            <w:r w:rsidRPr="006761DA">
              <w:rPr>
                <w:lang w:val="en-US"/>
              </w:rPr>
              <w:t>extend  the</w:t>
            </w:r>
            <w:proofErr w:type="gramEnd"/>
            <w:r w:rsidRPr="006761DA">
              <w:rPr>
                <w:lang w:val="en-US"/>
              </w:rPr>
              <w:t xml:space="preserve"> shared path into safe pedestrian crossing at the junction of Addiscombe and Kenneth. I also wonder why there is not already a crossing further down by the pool near Francis Street?</w:t>
            </w:r>
          </w:p>
        </w:tc>
      </w:tr>
      <w:tr w:rsidR="006761DA" w14:paraId="5D10BF15" w14:textId="77777777" w:rsidTr="00521416">
        <w:trPr>
          <w:trHeight w:val="279"/>
        </w:trPr>
        <w:tc>
          <w:tcPr>
            <w:tcW w:w="1271" w:type="dxa"/>
          </w:tcPr>
          <w:p w14:paraId="67BAB778" w14:textId="268F8397" w:rsidR="000678DC" w:rsidRPr="006761DA" w:rsidRDefault="000678DC" w:rsidP="00A94CF1">
            <w:pPr>
              <w:rPr>
                <w:lang w:val="en-US"/>
              </w:rPr>
            </w:pPr>
            <w:r w:rsidRPr="006761DA">
              <w:rPr>
                <w:lang w:val="en-US"/>
              </w:rPr>
              <w:t>41</w:t>
            </w:r>
          </w:p>
        </w:tc>
        <w:tc>
          <w:tcPr>
            <w:tcW w:w="8466" w:type="dxa"/>
          </w:tcPr>
          <w:p w14:paraId="011D5349" w14:textId="324D5627" w:rsidR="000678DC" w:rsidRPr="006761DA" w:rsidRDefault="00A94CF1" w:rsidP="00A94CF1">
            <w:pPr>
              <w:rPr>
                <w:lang w:val="en-US"/>
              </w:rPr>
            </w:pPr>
            <w:r w:rsidRPr="006761DA">
              <w:rPr>
                <w:lang w:val="en-US"/>
              </w:rPr>
              <w:t xml:space="preserve">The proposed shared path at the Kenneth Road end should NOT be on the opposite side, requiring cyclists and pedestrians to cross often busy Addiscombe Road.  Please </w:t>
            </w:r>
            <w:proofErr w:type="spellStart"/>
            <w:r w:rsidRPr="006761DA">
              <w:rPr>
                <w:lang w:val="en-US"/>
              </w:rPr>
              <w:t>dont</w:t>
            </w:r>
            <w:proofErr w:type="spellEnd"/>
            <w:r w:rsidRPr="006761DA">
              <w:rPr>
                <w:lang w:val="en-US"/>
              </w:rPr>
              <w:t xml:space="preserve"> say </w:t>
            </w:r>
            <w:proofErr w:type="spellStart"/>
            <w:r w:rsidRPr="006761DA">
              <w:rPr>
                <w:lang w:val="en-US"/>
              </w:rPr>
              <w:t>its</w:t>
            </w:r>
            <w:proofErr w:type="spellEnd"/>
            <w:r w:rsidRPr="006761DA">
              <w:rPr>
                <w:lang w:val="en-US"/>
              </w:rPr>
              <w:t xml:space="preserve"> just too hard.</w:t>
            </w:r>
          </w:p>
        </w:tc>
      </w:tr>
      <w:tr w:rsidR="006761DA" w14:paraId="7F97668D" w14:textId="77777777" w:rsidTr="00521416">
        <w:trPr>
          <w:trHeight w:val="279"/>
        </w:trPr>
        <w:tc>
          <w:tcPr>
            <w:tcW w:w="1271" w:type="dxa"/>
          </w:tcPr>
          <w:p w14:paraId="667F5EDF" w14:textId="30020891" w:rsidR="000678DC" w:rsidRPr="006761DA" w:rsidRDefault="000678DC" w:rsidP="00A94CF1">
            <w:pPr>
              <w:rPr>
                <w:lang w:val="en-US"/>
              </w:rPr>
            </w:pPr>
            <w:r w:rsidRPr="006761DA">
              <w:rPr>
                <w:lang w:val="en-US"/>
              </w:rPr>
              <w:t>42</w:t>
            </w:r>
          </w:p>
        </w:tc>
        <w:tc>
          <w:tcPr>
            <w:tcW w:w="8466" w:type="dxa"/>
          </w:tcPr>
          <w:p w14:paraId="3F6778F0" w14:textId="552D3949" w:rsidR="000678DC" w:rsidRPr="006761DA" w:rsidRDefault="00A94CF1" w:rsidP="00A94CF1">
            <w:pPr>
              <w:rPr>
                <w:lang w:val="en-US"/>
              </w:rPr>
            </w:pPr>
            <w:r w:rsidRPr="006761DA">
              <w:rPr>
                <w:lang w:val="en-US"/>
              </w:rPr>
              <w:t>Make it wider so there’s less confrontation between riders and walkers.</w:t>
            </w:r>
            <w:r w:rsidRPr="006761DA">
              <w:rPr>
                <w:lang w:val="en-US"/>
              </w:rPr>
              <w:br/>
              <w:t>This area should also be the site of a pocket bike park with jumps and pump track.</w:t>
            </w:r>
          </w:p>
        </w:tc>
      </w:tr>
      <w:tr w:rsidR="006761DA" w14:paraId="162149FE" w14:textId="77777777" w:rsidTr="00521416">
        <w:trPr>
          <w:trHeight w:val="279"/>
        </w:trPr>
        <w:tc>
          <w:tcPr>
            <w:tcW w:w="1271" w:type="dxa"/>
          </w:tcPr>
          <w:p w14:paraId="6E46277B" w14:textId="3DEFD640" w:rsidR="000678DC" w:rsidRPr="006761DA" w:rsidRDefault="000678DC" w:rsidP="00A94CF1">
            <w:pPr>
              <w:rPr>
                <w:lang w:val="en-US"/>
              </w:rPr>
            </w:pPr>
            <w:r w:rsidRPr="006761DA">
              <w:rPr>
                <w:lang w:val="en-US"/>
              </w:rPr>
              <w:t>43</w:t>
            </w:r>
          </w:p>
        </w:tc>
        <w:tc>
          <w:tcPr>
            <w:tcW w:w="8466" w:type="dxa"/>
          </w:tcPr>
          <w:p w14:paraId="1465880E" w14:textId="4A21E764" w:rsidR="000678DC" w:rsidRPr="006761DA" w:rsidRDefault="006761DA" w:rsidP="00A94CF1">
            <w:pPr>
              <w:rPr>
                <w:lang w:val="en-US"/>
              </w:rPr>
            </w:pPr>
            <w:r w:rsidRPr="006761DA">
              <w:rPr>
                <w:lang w:val="en-US"/>
              </w:rPr>
              <w:t xml:space="preserve">As an older pedestrian I fear that mixing </w:t>
            </w:r>
            <w:proofErr w:type="spellStart"/>
            <w:r w:rsidRPr="006761DA">
              <w:rPr>
                <w:lang w:val="en-US"/>
              </w:rPr>
              <w:t>pedeststrians</w:t>
            </w:r>
            <w:proofErr w:type="spellEnd"/>
            <w:r w:rsidRPr="006761DA">
              <w:rPr>
                <w:lang w:val="en-US"/>
              </w:rPr>
              <w:t xml:space="preserve"> and bicycles is dangerous.</w:t>
            </w:r>
          </w:p>
        </w:tc>
      </w:tr>
      <w:tr w:rsidR="006761DA" w14:paraId="77D55C67" w14:textId="77777777" w:rsidTr="00521416">
        <w:trPr>
          <w:trHeight w:val="279"/>
        </w:trPr>
        <w:tc>
          <w:tcPr>
            <w:tcW w:w="1271" w:type="dxa"/>
          </w:tcPr>
          <w:p w14:paraId="16206500" w14:textId="659D0247" w:rsidR="000678DC" w:rsidRPr="006761DA" w:rsidRDefault="006761DA" w:rsidP="00A94CF1">
            <w:pPr>
              <w:rPr>
                <w:lang w:val="en-US"/>
              </w:rPr>
            </w:pPr>
            <w:r w:rsidRPr="006761DA">
              <w:rPr>
                <w:lang w:val="en-US"/>
              </w:rPr>
              <w:t>44</w:t>
            </w:r>
          </w:p>
        </w:tc>
        <w:tc>
          <w:tcPr>
            <w:tcW w:w="8466" w:type="dxa"/>
          </w:tcPr>
          <w:p w14:paraId="73CF6EAA" w14:textId="165A0835" w:rsidR="000678DC" w:rsidRPr="006761DA" w:rsidRDefault="006761DA" w:rsidP="00A94CF1">
            <w:pPr>
              <w:rPr>
                <w:lang w:val="en-US"/>
              </w:rPr>
            </w:pPr>
            <w:r w:rsidRPr="006761DA">
              <w:rPr>
                <w:lang w:val="en-US"/>
              </w:rPr>
              <w:t xml:space="preserve">I support the </w:t>
            </w:r>
            <w:proofErr w:type="gramStart"/>
            <w:r w:rsidRPr="006761DA">
              <w:rPr>
                <w:lang w:val="en-US"/>
              </w:rPr>
              <w:t>proposal,</w:t>
            </w:r>
            <w:proofErr w:type="gramEnd"/>
            <w:r w:rsidRPr="006761DA">
              <w:rPr>
                <w:lang w:val="en-US"/>
              </w:rPr>
              <w:t xml:space="preserve"> it is a quick access route towards manly that avoids traffic and would be preferable to have a sealed path for bikes.</w:t>
            </w:r>
          </w:p>
        </w:tc>
      </w:tr>
      <w:tr w:rsidR="006761DA" w14:paraId="3C548A23" w14:textId="77777777" w:rsidTr="00521416">
        <w:trPr>
          <w:trHeight w:val="279"/>
        </w:trPr>
        <w:tc>
          <w:tcPr>
            <w:tcW w:w="1271" w:type="dxa"/>
          </w:tcPr>
          <w:p w14:paraId="4F46C3F1" w14:textId="536D4438" w:rsidR="000678DC" w:rsidRPr="006761DA" w:rsidRDefault="000678DC" w:rsidP="00A94CF1">
            <w:pPr>
              <w:rPr>
                <w:lang w:val="en-US"/>
              </w:rPr>
            </w:pPr>
            <w:r w:rsidRPr="006761DA">
              <w:rPr>
                <w:lang w:val="en-US"/>
              </w:rPr>
              <w:t>4</w:t>
            </w:r>
            <w:r w:rsidR="006761DA" w:rsidRPr="006761DA">
              <w:rPr>
                <w:lang w:val="en-US"/>
              </w:rPr>
              <w:t>5</w:t>
            </w:r>
          </w:p>
        </w:tc>
        <w:tc>
          <w:tcPr>
            <w:tcW w:w="8466" w:type="dxa"/>
          </w:tcPr>
          <w:p w14:paraId="68D7DD60" w14:textId="750E26BE" w:rsidR="000678DC" w:rsidRPr="006761DA" w:rsidRDefault="006761DA" w:rsidP="00A94CF1">
            <w:pPr>
              <w:rPr>
                <w:lang w:val="en-US"/>
              </w:rPr>
            </w:pPr>
            <w:r w:rsidRPr="006761DA">
              <w:rPr>
                <w:lang w:val="en-US"/>
              </w:rPr>
              <w:t>Would be great to get some lighting upon the path, for in winter after work hours it is often dark which is troubling for cyclists. Think it is a great initiative though, particularly so if we keep in mind the drainage issues at the lowest point of the path.</w:t>
            </w:r>
          </w:p>
        </w:tc>
      </w:tr>
      <w:tr w:rsidR="006761DA" w14:paraId="18B64C24" w14:textId="77777777" w:rsidTr="00521416">
        <w:trPr>
          <w:trHeight w:val="279"/>
        </w:trPr>
        <w:tc>
          <w:tcPr>
            <w:tcW w:w="1271" w:type="dxa"/>
          </w:tcPr>
          <w:p w14:paraId="12442786" w14:textId="21DEFDCC" w:rsidR="000678DC" w:rsidRPr="006761DA" w:rsidRDefault="000678DC" w:rsidP="00A94CF1">
            <w:pPr>
              <w:rPr>
                <w:lang w:val="en-US"/>
              </w:rPr>
            </w:pPr>
            <w:r w:rsidRPr="006761DA">
              <w:rPr>
                <w:lang w:val="en-US"/>
              </w:rPr>
              <w:t>4</w:t>
            </w:r>
            <w:r w:rsidR="006761DA" w:rsidRPr="006761DA">
              <w:rPr>
                <w:lang w:val="en-US"/>
              </w:rPr>
              <w:t>6</w:t>
            </w:r>
          </w:p>
        </w:tc>
        <w:tc>
          <w:tcPr>
            <w:tcW w:w="8466" w:type="dxa"/>
          </w:tcPr>
          <w:p w14:paraId="5BAD0C1B" w14:textId="29CE1315" w:rsidR="000678DC" w:rsidRPr="006761DA" w:rsidRDefault="006761DA" w:rsidP="00A94CF1">
            <w:pPr>
              <w:rPr>
                <w:lang w:val="en-US"/>
              </w:rPr>
            </w:pPr>
            <w:r w:rsidRPr="006761DA">
              <w:rPr>
                <w:lang w:val="en-US"/>
              </w:rPr>
              <w:t>The current path is not very inviting to a wide range of potential users. These improvements look sensible and I look forward to cycling there.</w:t>
            </w:r>
          </w:p>
        </w:tc>
      </w:tr>
      <w:tr w:rsidR="006761DA" w14:paraId="6694103A" w14:textId="77777777" w:rsidTr="00521416">
        <w:trPr>
          <w:trHeight w:val="279"/>
        </w:trPr>
        <w:tc>
          <w:tcPr>
            <w:tcW w:w="1271" w:type="dxa"/>
          </w:tcPr>
          <w:p w14:paraId="2493BCDF" w14:textId="02BB52B4" w:rsidR="000678DC" w:rsidRPr="006761DA" w:rsidRDefault="000678DC" w:rsidP="00A94CF1">
            <w:pPr>
              <w:rPr>
                <w:lang w:val="en-US"/>
              </w:rPr>
            </w:pPr>
            <w:r w:rsidRPr="006761DA">
              <w:rPr>
                <w:lang w:val="en-US"/>
              </w:rPr>
              <w:t>4</w:t>
            </w:r>
            <w:r w:rsidR="006761DA" w:rsidRPr="006761DA">
              <w:rPr>
                <w:lang w:val="en-US"/>
              </w:rPr>
              <w:t>7</w:t>
            </w:r>
          </w:p>
        </w:tc>
        <w:tc>
          <w:tcPr>
            <w:tcW w:w="8466" w:type="dxa"/>
          </w:tcPr>
          <w:p w14:paraId="52C18EE7" w14:textId="1F1AC33C" w:rsidR="000678DC" w:rsidRPr="006761DA" w:rsidRDefault="006761DA" w:rsidP="00A94CF1">
            <w:pPr>
              <w:rPr>
                <w:lang w:val="en-US"/>
              </w:rPr>
            </w:pPr>
            <w:r w:rsidRPr="006761DA">
              <w:rPr>
                <w:lang w:val="en-US"/>
              </w:rPr>
              <w:t>I support more bike and shared paths in NBC.</w:t>
            </w:r>
          </w:p>
        </w:tc>
      </w:tr>
      <w:tr w:rsidR="006761DA" w14:paraId="5D8D6714" w14:textId="77777777" w:rsidTr="00521416">
        <w:trPr>
          <w:trHeight w:val="279"/>
        </w:trPr>
        <w:tc>
          <w:tcPr>
            <w:tcW w:w="1271" w:type="dxa"/>
          </w:tcPr>
          <w:p w14:paraId="593F78E1" w14:textId="676083D4" w:rsidR="000678DC" w:rsidRPr="006761DA" w:rsidRDefault="000678DC" w:rsidP="00A94CF1">
            <w:pPr>
              <w:rPr>
                <w:lang w:val="en-US"/>
              </w:rPr>
            </w:pPr>
            <w:r w:rsidRPr="006761DA">
              <w:rPr>
                <w:lang w:val="en-US"/>
              </w:rPr>
              <w:t>4</w:t>
            </w:r>
            <w:r w:rsidR="006761DA" w:rsidRPr="006761DA">
              <w:rPr>
                <w:lang w:val="en-US"/>
              </w:rPr>
              <w:t>8</w:t>
            </w:r>
          </w:p>
        </w:tc>
        <w:tc>
          <w:tcPr>
            <w:tcW w:w="8466" w:type="dxa"/>
          </w:tcPr>
          <w:p w14:paraId="730D3A95" w14:textId="60DA9D89" w:rsidR="000678DC" w:rsidRPr="006761DA" w:rsidRDefault="006761DA" w:rsidP="00A94CF1">
            <w:pPr>
              <w:rPr>
                <w:lang w:val="en-US"/>
              </w:rPr>
            </w:pPr>
            <w:r w:rsidRPr="006761DA">
              <w:rPr>
                <w:lang w:val="en-US"/>
              </w:rPr>
              <w:t xml:space="preserve">I am very pleased that this pathway is being sealed. It is a useful accessway that is flat and avoids nearby hills - which makes it great for cycling. I hope it can be extended to Kenneth Rd, to join up with the pathway currently along Kenneth </w:t>
            </w:r>
            <w:proofErr w:type="gramStart"/>
            <w:r w:rsidRPr="006761DA">
              <w:rPr>
                <w:lang w:val="en-US"/>
              </w:rPr>
              <w:t>Road  Addiscombe</w:t>
            </w:r>
            <w:proofErr w:type="gramEnd"/>
            <w:r w:rsidRPr="006761DA">
              <w:rPr>
                <w:lang w:val="en-US"/>
              </w:rPr>
              <w:t xml:space="preserve"> Road is dangerous to ride along as the shoulder is very narrow in places.</w:t>
            </w:r>
            <w:r w:rsidRPr="006761DA">
              <w:rPr>
                <w:lang w:val="en-US"/>
              </w:rPr>
              <w:br/>
            </w:r>
            <w:r w:rsidRPr="006761DA">
              <w:rPr>
                <w:lang w:val="en-US"/>
              </w:rPr>
              <w:br/>
              <w:t>This will make the pathway suitable to use after rain. It will benefit people travelling by bike from Balgowlah to Brookvale and will also benefit Mackellar Girls campus.</w:t>
            </w:r>
          </w:p>
        </w:tc>
      </w:tr>
      <w:tr w:rsidR="006761DA" w14:paraId="05332F2F" w14:textId="77777777" w:rsidTr="00521416">
        <w:trPr>
          <w:trHeight w:val="279"/>
        </w:trPr>
        <w:tc>
          <w:tcPr>
            <w:tcW w:w="1271" w:type="dxa"/>
          </w:tcPr>
          <w:p w14:paraId="14B85B56" w14:textId="7CAE3DF2" w:rsidR="000678DC" w:rsidRPr="006761DA" w:rsidRDefault="000678DC" w:rsidP="00A94CF1">
            <w:pPr>
              <w:rPr>
                <w:lang w:val="en-US"/>
              </w:rPr>
            </w:pPr>
            <w:r w:rsidRPr="006761DA">
              <w:rPr>
                <w:lang w:val="en-US"/>
              </w:rPr>
              <w:t>4</w:t>
            </w:r>
            <w:r w:rsidR="006761DA" w:rsidRPr="006761DA">
              <w:rPr>
                <w:lang w:val="en-US"/>
              </w:rPr>
              <w:t>9</w:t>
            </w:r>
          </w:p>
        </w:tc>
        <w:tc>
          <w:tcPr>
            <w:tcW w:w="8466" w:type="dxa"/>
          </w:tcPr>
          <w:p w14:paraId="7F94A963" w14:textId="3B18F05D" w:rsidR="000678DC" w:rsidRPr="006761DA" w:rsidRDefault="006761DA" w:rsidP="00A94CF1">
            <w:pPr>
              <w:rPr>
                <w:lang w:val="en-US"/>
              </w:rPr>
            </w:pPr>
            <w:r w:rsidRPr="006761DA">
              <w:rPr>
                <w:lang w:val="en-US"/>
              </w:rPr>
              <w:t xml:space="preserve">This will encourage cycling for students at </w:t>
            </w:r>
            <w:proofErr w:type="spellStart"/>
            <w:r w:rsidRPr="006761DA">
              <w:rPr>
                <w:lang w:val="en-US"/>
              </w:rPr>
              <w:t>Mackeller</w:t>
            </w:r>
            <w:proofErr w:type="spellEnd"/>
            <w:r w:rsidRPr="006761DA">
              <w:rPr>
                <w:lang w:val="en-US"/>
              </w:rPr>
              <w:t xml:space="preserve"> Girls High, less </w:t>
            </w:r>
            <w:proofErr w:type="spellStart"/>
            <w:r w:rsidRPr="006761DA">
              <w:rPr>
                <w:lang w:val="en-US"/>
              </w:rPr>
              <w:t>motorised</w:t>
            </w:r>
            <w:proofErr w:type="spellEnd"/>
            <w:r w:rsidRPr="006761DA">
              <w:rPr>
                <w:lang w:val="en-US"/>
              </w:rPr>
              <w:t xml:space="preserve"> traffic and increased safety. </w:t>
            </w:r>
            <w:proofErr w:type="spellStart"/>
            <w:r w:rsidRPr="006761DA">
              <w:rPr>
                <w:lang w:val="en-US"/>
              </w:rPr>
              <w:t>Wiil</w:t>
            </w:r>
            <w:proofErr w:type="spellEnd"/>
            <w:r w:rsidRPr="006761DA">
              <w:rPr>
                <w:lang w:val="en-US"/>
              </w:rPr>
              <w:t xml:space="preserve"> also link up with the existing cycleway on Campbell Pde.  gaining access for cyclists and walkers to the numerous sporting facilities in the </w:t>
            </w:r>
            <w:proofErr w:type="spellStart"/>
            <w:r w:rsidRPr="006761DA">
              <w:rPr>
                <w:lang w:val="en-US"/>
              </w:rPr>
              <w:t>are</w:t>
            </w:r>
            <w:proofErr w:type="spellEnd"/>
            <w:r w:rsidRPr="006761DA">
              <w:rPr>
                <w:lang w:val="en-US"/>
              </w:rPr>
              <w:t xml:space="preserve"> such as the swim </w:t>
            </w:r>
            <w:proofErr w:type="spellStart"/>
            <w:r w:rsidRPr="006761DA">
              <w:rPr>
                <w:lang w:val="en-US"/>
              </w:rPr>
              <w:t>centre</w:t>
            </w:r>
            <w:proofErr w:type="spellEnd"/>
            <w:r w:rsidRPr="006761DA">
              <w:rPr>
                <w:lang w:val="en-US"/>
              </w:rPr>
              <w:t>, LM Graham Reserve, and golf club.  Please do it!</w:t>
            </w:r>
          </w:p>
        </w:tc>
      </w:tr>
      <w:tr w:rsidR="006761DA" w14:paraId="1D6C44E4" w14:textId="77777777" w:rsidTr="00521416">
        <w:trPr>
          <w:trHeight w:val="279"/>
        </w:trPr>
        <w:tc>
          <w:tcPr>
            <w:tcW w:w="1271" w:type="dxa"/>
          </w:tcPr>
          <w:p w14:paraId="17A5C710" w14:textId="56EBA963" w:rsidR="000678DC" w:rsidRPr="006761DA" w:rsidRDefault="006761DA" w:rsidP="00A94CF1">
            <w:pPr>
              <w:rPr>
                <w:lang w:val="en-US"/>
              </w:rPr>
            </w:pPr>
            <w:r w:rsidRPr="006761DA">
              <w:rPr>
                <w:lang w:val="en-US"/>
              </w:rPr>
              <w:t>50</w:t>
            </w:r>
          </w:p>
        </w:tc>
        <w:tc>
          <w:tcPr>
            <w:tcW w:w="8466" w:type="dxa"/>
          </w:tcPr>
          <w:p w14:paraId="270E8977" w14:textId="77777777" w:rsidR="006761DA" w:rsidRPr="006761DA" w:rsidRDefault="006761DA" w:rsidP="006761DA">
            <w:pPr>
              <w:rPr>
                <w:lang w:val="en-US"/>
              </w:rPr>
            </w:pPr>
            <w:r w:rsidRPr="006761DA">
              <w:rPr>
                <w:lang w:val="en-US"/>
              </w:rPr>
              <w:t xml:space="preserve">I support any improvement in cycle ways - I would consider cycling way much more if I felt safer, and if the cycling paths felt more 'connected' and integrated... rather than the fragmented and often confusing state I feel it currently is in. </w:t>
            </w:r>
            <w:r w:rsidRPr="006761DA">
              <w:rPr>
                <w:lang w:val="en-US"/>
              </w:rPr>
              <w:br/>
              <w:t xml:space="preserve">If the budgets are not there to concrete them, I am sure that widening, smoothing and regularly maintaining the natural pathways through and alongside the bush will also highly benefit the community - with consistent and visible signage included. Signage that can also be seen from a distance so one can prepare for the anticipated turns etc. </w:t>
            </w:r>
            <w:r w:rsidRPr="006761DA">
              <w:rPr>
                <w:lang w:val="en-US"/>
              </w:rPr>
              <w:br/>
              <w:t xml:space="preserve">Please consider </w:t>
            </w:r>
            <w:proofErr w:type="gramStart"/>
            <w:r w:rsidRPr="006761DA">
              <w:rPr>
                <w:lang w:val="en-US"/>
              </w:rPr>
              <w:t>to make</w:t>
            </w:r>
            <w:proofErr w:type="gramEnd"/>
            <w:r w:rsidRPr="006761DA">
              <w:rPr>
                <w:lang w:val="en-US"/>
              </w:rPr>
              <w:t xml:space="preserve"> the paths wide enough to accommodate the growing interest in cycling. Not just for today but imagine a few years from now. </w:t>
            </w:r>
            <w:r w:rsidRPr="006761DA">
              <w:rPr>
                <w:lang w:val="en-US"/>
              </w:rPr>
              <w:br/>
              <w:t xml:space="preserve">If you create the infrastructure in a very </w:t>
            </w:r>
            <w:proofErr w:type="gramStart"/>
            <w:r w:rsidRPr="006761DA">
              <w:rPr>
                <w:lang w:val="en-US"/>
              </w:rPr>
              <w:t>user friendly</w:t>
            </w:r>
            <w:proofErr w:type="gramEnd"/>
            <w:r w:rsidRPr="006761DA">
              <w:rPr>
                <w:lang w:val="en-US"/>
              </w:rPr>
              <w:t xml:space="preserve"> way, many </w:t>
            </w:r>
            <w:proofErr w:type="spellStart"/>
            <w:r w:rsidRPr="006761DA">
              <w:rPr>
                <w:lang w:val="en-US"/>
              </w:rPr>
              <w:t>many</w:t>
            </w:r>
            <w:proofErr w:type="spellEnd"/>
            <w:r w:rsidRPr="006761DA">
              <w:rPr>
                <w:lang w:val="en-US"/>
              </w:rPr>
              <w:t xml:space="preserve"> more people will flock to it. Be ready for it! :)</w:t>
            </w:r>
          </w:p>
          <w:p w14:paraId="4DD27200" w14:textId="77777777" w:rsidR="000678DC" w:rsidRPr="006761DA" w:rsidRDefault="000678DC" w:rsidP="00A94CF1">
            <w:pPr>
              <w:rPr>
                <w:lang w:val="en-US"/>
              </w:rPr>
            </w:pPr>
          </w:p>
        </w:tc>
      </w:tr>
      <w:tr w:rsidR="006761DA" w14:paraId="5059DA67" w14:textId="77777777" w:rsidTr="00521416">
        <w:trPr>
          <w:trHeight w:val="279"/>
        </w:trPr>
        <w:tc>
          <w:tcPr>
            <w:tcW w:w="1271" w:type="dxa"/>
          </w:tcPr>
          <w:p w14:paraId="202EF965" w14:textId="2C4EA19F" w:rsidR="000678DC" w:rsidRPr="006761DA" w:rsidRDefault="006761DA" w:rsidP="00A94CF1">
            <w:pPr>
              <w:rPr>
                <w:lang w:val="en-US"/>
              </w:rPr>
            </w:pPr>
            <w:r w:rsidRPr="006761DA">
              <w:rPr>
                <w:lang w:val="en-US"/>
              </w:rPr>
              <w:t>51</w:t>
            </w:r>
          </w:p>
        </w:tc>
        <w:tc>
          <w:tcPr>
            <w:tcW w:w="8466" w:type="dxa"/>
          </w:tcPr>
          <w:p w14:paraId="45224FBD" w14:textId="3E6BE014" w:rsidR="000678DC" w:rsidRPr="006761DA" w:rsidRDefault="00E04E9F" w:rsidP="00A94CF1">
            <w:pPr>
              <w:rPr>
                <w:lang w:val="en-US"/>
              </w:rPr>
            </w:pPr>
            <w:r w:rsidRPr="006761DA">
              <w:rPr>
                <w:lang w:val="en-US"/>
              </w:rPr>
              <w:t xml:space="preserve">Paths shared by walkers and cyclists do not work. Cyclists already make walking around </w:t>
            </w:r>
            <w:proofErr w:type="spellStart"/>
            <w:r w:rsidRPr="006761DA">
              <w:rPr>
                <w:lang w:val="en-US"/>
              </w:rPr>
              <w:t>Narrabeen</w:t>
            </w:r>
            <w:proofErr w:type="spellEnd"/>
            <w:r w:rsidRPr="006761DA">
              <w:rPr>
                <w:lang w:val="en-US"/>
              </w:rPr>
              <w:t xml:space="preserve"> Lake a nightmare. Far too many cyclists travel too fast and delight in scattering walkers. I object having to be on the alert for them rather than enjoying the </w:t>
            </w:r>
            <w:proofErr w:type="spellStart"/>
            <w:r w:rsidRPr="006761DA">
              <w:rPr>
                <w:lang w:val="en-US"/>
              </w:rPr>
              <w:t>we</w:t>
            </w:r>
            <w:proofErr w:type="spellEnd"/>
            <w:r w:rsidRPr="006761DA">
              <w:rPr>
                <w:lang w:val="en-US"/>
              </w:rPr>
              <w:t>. They need their own speedway, not taking over walking paths.</w:t>
            </w:r>
          </w:p>
        </w:tc>
      </w:tr>
      <w:tr w:rsidR="006761DA" w14:paraId="74C54B4F" w14:textId="77777777" w:rsidTr="00521416">
        <w:trPr>
          <w:trHeight w:val="279"/>
        </w:trPr>
        <w:tc>
          <w:tcPr>
            <w:tcW w:w="1271" w:type="dxa"/>
          </w:tcPr>
          <w:p w14:paraId="221C8BF8" w14:textId="5DC9D29C" w:rsidR="000678DC" w:rsidRPr="006761DA" w:rsidRDefault="006761DA" w:rsidP="00A94CF1">
            <w:pPr>
              <w:rPr>
                <w:lang w:val="en-US"/>
              </w:rPr>
            </w:pPr>
            <w:r w:rsidRPr="006761DA">
              <w:rPr>
                <w:lang w:val="en-US"/>
              </w:rPr>
              <w:t>52</w:t>
            </w:r>
          </w:p>
        </w:tc>
        <w:tc>
          <w:tcPr>
            <w:tcW w:w="8466" w:type="dxa"/>
          </w:tcPr>
          <w:p w14:paraId="3C3267CF" w14:textId="77777777" w:rsidR="000678DC" w:rsidRPr="006761DA" w:rsidRDefault="000678DC" w:rsidP="00A94CF1">
            <w:pPr>
              <w:rPr>
                <w:lang w:val="en-US"/>
              </w:rPr>
            </w:pPr>
          </w:p>
        </w:tc>
      </w:tr>
      <w:tr w:rsidR="006761DA" w14:paraId="7631B11C" w14:textId="77777777" w:rsidTr="00521416">
        <w:trPr>
          <w:trHeight w:val="279"/>
        </w:trPr>
        <w:tc>
          <w:tcPr>
            <w:tcW w:w="1271" w:type="dxa"/>
          </w:tcPr>
          <w:p w14:paraId="4FE7111B" w14:textId="2A14BF60" w:rsidR="000678DC" w:rsidRPr="006761DA" w:rsidRDefault="006761DA" w:rsidP="00A94CF1">
            <w:pPr>
              <w:rPr>
                <w:lang w:val="en-US"/>
              </w:rPr>
            </w:pPr>
            <w:r w:rsidRPr="006761DA">
              <w:rPr>
                <w:lang w:val="en-US"/>
              </w:rPr>
              <w:t>53</w:t>
            </w:r>
          </w:p>
        </w:tc>
        <w:tc>
          <w:tcPr>
            <w:tcW w:w="8466" w:type="dxa"/>
          </w:tcPr>
          <w:p w14:paraId="6E8818F0" w14:textId="7A82C74C" w:rsidR="000678DC" w:rsidRPr="006761DA" w:rsidRDefault="00E04E9F" w:rsidP="00A94CF1">
            <w:pPr>
              <w:rPr>
                <w:lang w:val="en-US"/>
              </w:rPr>
            </w:pPr>
            <w:r w:rsidRPr="006761DA">
              <w:rPr>
                <w:lang w:val="en-US"/>
              </w:rPr>
              <w:t>Supports bicycle riding</w:t>
            </w:r>
          </w:p>
        </w:tc>
      </w:tr>
      <w:tr w:rsidR="006761DA" w14:paraId="5E02B0F1" w14:textId="77777777" w:rsidTr="00521416">
        <w:trPr>
          <w:trHeight w:val="279"/>
        </w:trPr>
        <w:tc>
          <w:tcPr>
            <w:tcW w:w="1271" w:type="dxa"/>
          </w:tcPr>
          <w:p w14:paraId="6B647E2C" w14:textId="58034687" w:rsidR="00E04E9F" w:rsidRPr="006761DA" w:rsidRDefault="00E04E9F" w:rsidP="00E04E9F">
            <w:pPr>
              <w:rPr>
                <w:lang w:val="en-US"/>
              </w:rPr>
            </w:pPr>
            <w:r w:rsidRPr="006761DA">
              <w:rPr>
                <w:lang w:val="en-US"/>
              </w:rPr>
              <w:t>5</w:t>
            </w:r>
            <w:r w:rsidR="006761DA" w:rsidRPr="006761DA">
              <w:rPr>
                <w:lang w:val="en-US"/>
              </w:rPr>
              <w:t>4</w:t>
            </w:r>
          </w:p>
        </w:tc>
        <w:tc>
          <w:tcPr>
            <w:tcW w:w="8466" w:type="dxa"/>
          </w:tcPr>
          <w:p w14:paraId="094959B2" w14:textId="05F46B79" w:rsidR="00E04E9F" w:rsidRPr="006761DA" w:rsidRDefault="00E04E9F" w:rsidP="00E04E9F">
            <w:pPr>
              <w:rPr>
                <w:lang w:val="en-US"/>
              </w:rPr>
            </w:pPr>
            <w:r w:rsidRPr="006761DA">
              <w:rPr>
                <w:lang w:val="en-US"/>
              </w:rPr>
              <w:t>I’m all for additional cycling infrastructure, but I actually like that bit as a dirt path.</w:t>
            </w:r>
          </w:p>
        </w:tc>
      </w:tr>
      <w:tr w:rsidR="006761DA" w14:paraId="0DB959F4" w14:textId="77777777" w:rsidTr="00521416">
        <w:trPr>
          <w:trHeight w:val="279"/>
        </w:trPr>
        <w:tc>
          <w:tcPr>
            <w:tcW w:w="1271" w:type="dxa"/>
          </w:tcPr>
          <w:p w14:paraId="284AFEFE" w14:textId="1E9EA773" w:rsidR="00E04E9F" w:rsidRPr="006761DA" w:rsidRDefault="00E04E9F" w:rsidP="00E04E9F">
            <w:pPr>
              <w:rPr>
                <w:lang w:val="en-US"/>
              </w:rPr>
            </w:pPr>
            <w:r w:rsidRPr="006761DA">
              <w:rPr>
                <w:lang w:val="en-US"/>
              </w:rPr>
              <w:lastRenderedPageBreak/>
              <w:t>5</w:t>
            </w:r>
            <w:r w:rsidR="006761DA" w:rsidRPr="006761DA">
              <w:rPr>
                <w:lang w:val="en-US"/>
              </w:rPr>
              <w:t>5</w:t>
            </w:r>
          </w:p>
        </w:tc>
        <w:tc>
          <w:tcPr>
            <w:tcW w:w="8466" w:type="dxa"/>
          </w:tcPr>
          <w:p w14:paraId="60253043" w14:textId="62B76D61" w:rsidR="00E04E9F" w:rsidRPr="006761DA" w:rsidRDefault="00E04E9F" w:rsidP="00E04E9F">
            <w:pPr>
              <w:tabs>
                <w:tab w:val="left" w:pos="1298"/>
              </w:tabs>
              <w:rPr>
                <w:lang w:val="en-US"/>
              </w:rPr>
            </w:pPr>
            <w:r w:rsidRPr="006761DA">
              <w:rPr>
                <w:lang w:val="en-US"/>
              </w:rPr>
              <w:t>I’m sure you know already but this path is not usable after heavy rain due to deep puddles. It is great news to hear you will be fixing this!!</w:t>
            </w:r>
          </w:p>
        </w:tc>
      </w:tr>
      <w:tr w:rsidR="006761DA" w14:paraId="6C6DF01C" w14:textId="77777777" w:rsidTr="00521416">
        <w:trPr>
          <w:trHeight w:val="279"/>
        </w:trPr>
        <w:tc>
          <w:tcPr>
            <w:tcW w:w="1271" w:type="dxa"/>
          </w:tcPr>
          <w:p w14:paraId="1ABC906D" w14:textId="2B9CFDAA" w:rsidR="00E04E9F" w:rsidRPr="006761DA" w:rsidRDefault="00E04E9F" w:rsidP="00E04E9F">
            <w:pPr>
              <w:rPr>
                <w:lang w:val="en-US"/>
              </w:rPr>
            </w:pPr>
            <w:r w:rsidRPr="006761DA">
              <w:rPr>
                <w:lang w:val="en-US"/>
              </w:rPr>
              <w:t>5</w:t>
            </w:r>
            <w:r w:rsidR="006761DA" w:rsidRPr="006761DA">
              <w:rPr>
                <w:lang w:val="en-US"/>
              </w:rPr>
              <w:t>6</w:t>
            </w:r>
          </w:p>
        </w:tc>
        <w:tc>
          <w:tcPr>
            <w:tcW w:w="8466" w:type="dxa"/>
          </w:tcPr>
          <w:p w14:paraId="4EFD7492" w14:textId="4BD405A2" w:rsidR="00E04E9F" w:rsidRPr="006761DA" w:rsidRDefault="00E04E9F" w:rsidP="00E04E9F">
            <w:pPr>
              <w:tabs>
                <w:tab w:val="left" w:pos="1604"/>
              </w:tabs>
              <w:rPr>
                <w:lang w:val="en-US"/>
              </w:rPr>
            </w:pPr>
            <w:r w:rsidRPr="006761DA">
              <w:rPr>
                <w:lang w:val="en-US"/>
              </w:rPr>
              <w:t>As this will impact Mackellar Girls Campus, any work that needs to be completed outside the school must take place during school holidays. The Campbell Parade area is very busy, it has significant bus bays an many parents drop and pick up their daughters.</w:t>
            </w:r>
          </w:p>
        </w:tc>
      </w:tr>
      <w:tr w:rsidR="006761DA" w14:paraId="00756CA3" w14:textId="77777777" w:rsidTr="00521416">
        <w:trPr>
          <w:trHeight w:val="279"/>
        </w:trPr>
        <w:tc>
          <w:tcPr>
            <w:tcW w:w="1271" w:type="dxa"/>
          </w:tcPr>
          <w:p w14:paraId="50A151AA" w14:textId="071FB34C" w:rsidR="00E04E9F" w:rsidRPr="006761DA" w:rsidRDefault="00E04E9F" w:rsidP="00E04E9F">
            <w:pPr>
              <w:rPr>
                <w:lang w:val="en-US"/>
              </w:rPr>
            </w:pPr>
            <w:r w:rsidRPr="006761DA">
              <w:rPr>
                <w:lang w:val="en-US"/>
              </w:rPr>
              <w:t>5</w:t>
            </w:r>
            <w:r w:rsidR="006761DA" w:rsidRPr="006761DA">
              <w:rPr>
                <w:lang w:val="en-US"/>
              </w:rPr>
              <w:t>7</w:t>
            </w:r>
          </w:p>
        </w:tc>
        <w:tc>
          <w:tcPr>
            <w:tcW w:w="8466" w:type="dxa"/>
          </w:tcPr>
          <w:p w14:paraId="57C6CB63" w14:textId="725B4244" w:rsidR="00E04E9F" w:rsidRPr="006761DA" w:rsidRDefault="00A94CF1" w:rsidP="00E04E9F">
            <w:pPr>
              <w:rPr>
                <w:lang w:val="en-US"/>
              </w:rPr>
            </w:pPr>
            <w:r w:rsidRPr="006761DA">
              <w:rPr>
                <w:lang w:val="en-US"/>
              </w:rPr>
              <w:t>Getting your citizens moving and reducing driving is a must, for physical health, mental health &amp; increased social interaction &amp; cohesion.</w:t>
            </w:r>
          </w:p>
        </w:tc>
      </w:tr>
      <w:tr w:rsidR="006761DA" w14:paraId="332E4B3F" w14:textId="77777777" w:rsidTr="00521416">
        <w:trPr>
          <w:trHeight w:val="279"/>
        </w:trPr>
        <w:tc>
          <w:tcPr>
            <w:tcW w:w="1271" w:type="dxa"/>
          </w:tcPr>
          <w:p w14:paraId="33D54A42" w14:textId="54897504" w:rsidR="00A94CF1" w:rsidRPr="006761DA" w:rsidRDefault="00A94CF1" w:rsidP="00A94CF1">
            <w:pPr>
              <w:rPr>
                <w:lang w:val="en-US"/>
              </w:rPr>
            </w:pPr>
            <w:r w:rsidRPr="006761DA">
              <w:rPr>
                <w:lang w:val="en-US"/>
              </w:rPr>
              <w:t>5</w:t>
            </w:r>
            <w:r w:rsidR="006761DA" w:rsidRPr="006761DA">
              <w:rPr>
                <w:lang w:val="en-US"/>
              </w:rPr>
              <w:t>8</w:t>
            </w:r>
          </w:p>
        </w:tc>
        <w:tc>
          <w:tcPr>
            <w:tcW w:w="8466" w:type="dxa"/>
          </w:tcPr>
          <w:p w14:paraId="188EA3CA" w14:textId="76DEBF19" w:rsidR="00A94CF1" w:rsidRPr="006761DA" w:rsidRDefault="00A94CF1" w:rsidP="00A94CF1">
            <w:pPr>
              <w:rPr>
                <w:lang w:val="en-US"/>
              </w:rPr>
            </w:pPr>
            <w:r w:rsidRPr="006761DA">
              <w:rPr>
                <w:lang w:val="en-US"/>
              </w:rPr>
              <w:t>An excellent idea and long overdue. I hope the depression near the Campbell Parade end is filled in to avoid the pooling of water after heavy rain</w:t>
            </w:r>
          </w:p>
        </w:tc>
      </w:tr>
      <w:tr w:rsidR="006761DA" w14:paraId="23408D03" w14:textId="77777777" w:rsidTr="00521416">
        <w:trPr>
          <w:trHeight w:val="279"/>
        </w:trPr>
        <w:tc>
          <w:tcPr>
            <w:tcW w:w="1271" w:type="dxa"/>
          </w:tcPr>
          <w:p w14:paraId="12097D54" w14:textId="70697A47" w:rsidR="00A94CF1" w:rsidRPr="006761DA" w:rsidRDefault="006761DA" w:rsidP="00A94CF1">
            <w:pPr>
              <w:rPr>
                <w:lang w:val="en-US"/>
              </w:rPr>
            </w:pPr>
            <w:r w:rsidRPr="006761DA">
              <w:rPr>
                <w:lang w:val="en-US"/>
              </w:rPr>
              <w:t>59</w:t>
            </w:r>
          </w:p>
        </w:tc>
        <w:tc>
          <w:tcPr>
            <w:tcW w:w="8466" w:type="dxa"/>
          </w:tcPr>
          <w:p w14:paraId="1119BBA6" w14:textId="352F258D" w:rsidR="00A94CF1" w:rsidRPr="006761DA" w:rsidRDefault="00A94CF1" w:rsidP="00A94CF1">
            <w:pPr>
              <w:rPr>
                <w:lang w:val="en-US"/>
              </w:rPr>
            </w:pPr>
            <w:r w:rsidRPr="006761DA">
              <w:rPr>
                <w:lang w:val="en-US"/>
              </w:rPr>
              <w:t>Excellent proposal. This will help my daughters get to school.</w:t>
            </w:r>
          </w:p>
        </w:tc>
      </w:tr>
      <w:tr w:rsidR="006761DA" w14:paraId="19A4CD39" w14:textId="77777777" w:rsidTr="00521416">
        <w:trPr>
          <w:trHeight w:val="279"/>
        </w:trPr>
        <w:tc>
          <w:tcPr>
            <w:tcW w:w="1271" w:type="dxa"/>
          </w:tcPr>
          <w:p w14:paraId="7E6E62AC" w14:textId="1D56C3F4" w:rsidR="00A94CF1" w:rsidRPr="006761DA" w:rsidRDefault="00A94CF1" w:rsidP="00A94CF1">
            <w:pPr>
              <w:rPr>
                <w:lang w:val="en-US"/>
              </w:rPr>
            </w:pPr>
            <w:r w:rsidRPr="006761DA">
              <w:rPr>
                <w:lang w:val="en-US"/>
              </w:rPr>
              <w:t>6</w:t>
            </w:r>
            <w:r w:rsidR="006761DA" w:rsidRPr="006761DA">
              <w:rPr>
                <w:lang w:val="en-US"/>
              </w:rPr>
              <w:t>0</w:t>
            </w:r>
          </w:p>
        </w:tc>
        <w:tc>
          <w:tcPr>
            <w:tcW w:w="8466" w:type="dxa"/>
          </w:tcPr>
          <w:p w14:paraId="6BCC59FA" w14:textId="490F7904" w:rsidR="00A94CF1" w:rsidRPr="006761DA" w:rsidRDefault="00A94CF1" w:rsidP="00A94CF1">
            <w:pPr>
              <w:rPr>
                <w:lang w:val="en-US"/>
              </w:rPr>
            </w:pPr>
            <w:r w:rsidRPr="006761DA">
              <w:rPr>
                <w:lang w:val="en-US"/>
              </w:rPr>
              <w:t xml:space="preserve">This path links to the Seaforth-Manly Cycle path and provides a safe (and flat!) route through to Campbell </w:t>
            </w:r>
            <w:proofErr w:type="gramStart"/>
            <w:r w:rsidRPr="006761DA">
              <w:rPr>
                <w:lang w:val="en-US"/>
              </w:rPr>
              <w:t>Parade ,</w:t>
            </w:r>
            <w:proofErr w:type="gramEnd"/>
            <w:r w:rsidRPr="006761DA">
              <w:rPr>
                <w:lang w:val="en-US"/>
              </w:rPr>
              <w:t xml:space="preserve"> and onward, across the creek to the path to </w:t>
            </w:r>
            <w:proofErr w:type="spellStart"/>
            <w:r w:rsidRPr="006761DA">
              <w:rPr>
                <w:lang w:val="en-US"/>
              </w:rPr>
              <w:t>Kentwell</w:t>
            </w:r>
            <w:proofErr w:type="spellEnd"/>
            <w:r w:rsidRPr="006761DA">
              <w:rPr>
                <w:lang w:val="en-US"/>
              </w:rPr>
              <w:t xml:space="preserve"> Rd.</w:t>
            </w:r>
          </w:p>
        </w:tc>
      </w:tr>
      <w:tr w:rsidR="006761DA" w14:paraId="29C754DB" w14:textId="77777777" w:rsidTr="00521416">
        <w:trPr>
          <w:trHeight w:val="279"/>
        </w:trPr>
        <w:tc>
          <w:tcPr>
            <w:tcW w:w="1271" w:type="dxa"/>
          </w:tcPr>
          <w:p w14:paraId="6261D1DB" w14:textId="7BD4C784" w:rsidR="00A94CF1" w:rsidRPr="006761DA" w:rsidRDefault="00A94CF1" w:rsidP="00A94CF1">
            <w:pPr>
              <w:rPr>
                <w:lang w:val="en-US"/>
              </w:rPr>
            </w:pPr>
            <w:r w:rsidRPr="006761DA">
              <w:rPr>
                <w:lang w:val="en-US"/>
              </w:rPr>
              <w:t>6</w:t>
            </w:r>
            <w:r w:rsidR="006761DA" w:rsidRPr="006761DA">
              <w:rPr>
                <w:lang w:val="en-US"/>
              </w:rPr>
              <w:t>1</w:t>
            </w:r>
          </w:p>
        </w:tc>
        <w:tc>
          <w:tcPr>
            <w:tcW w:w="8466" w:type="dxa"/>
          </w:tcPr>
          <w:p w14:paraId="5DBCA9B4" w14:textId="7B65BDD6" w:rsidR="00A94CF1" w:rsidRPr="006761DA" w:rsidRDefault="00A94CF1" w:rsidP="00A94CF1">
            <w:pPr>
              <w:rPr>
                <w:lang w:val="en-US"/>
              </w:rPr>
            </w:pPr>
            <w:r w:rsidRPr="006761DA">
              <w:rPr>
                <w:lang w:val="en-US"/>
              </w:rPr>
              <w:t>I ride on this path quite regularly - going from my home in Manly Vale to the pool or the beach or Manly Central - but have to avoid it after rain because it gets quite muddy. It would be great if it were paved.</w:t>
            </w:r>
          </w:p>
        </w:tc>
      </w:tr>
      <w:tr w:rsidR="006761DA" w14:paraId="53801A35" w14:textId="77777777" w:rsidTr="00521416">
        <w:trPr>
          <w:trHeight w:val="279"/>
        </w:trPr>
        <w:tc>
          <w:tcPr>
            <w:tcW w:w="1271" w:type="dxa"/>
          </w:tcPr>
          <w:p w14:paraId="5F0F0FB4" w14:textId="1BE92B40" w:rsidR="00A94CF1" w:rsidRPr="006761DA" w:rsidRDefault="00A94CF1" w:rsidP="00A94CF1">
            <w:pPr>
              <w:rPr>
                <w:lang w:val="en-US"/>
              </w:rPr>
            </w:pPr>
            <w:r w:rsidRPr="006761DA">
              <w:rPr>
                <w:lang w:val="en-US"/>
              </w:rPr>
              <w:t>6</w:t>
            </w:r>
            <w:r w:rsidR="006761DA" w:rsidRPr="006761DA">
              <w:rPr>
                <w:lang w:val="en-US"/>
              </w:rPr>
              <w:t>2</w:t>
            </w:r>
          </w:p>
        </w:tc>
        <w:tc>
          <w:tcPr>
            <w:tcW w:w="8466" w:type="dxa"/>
            <w:shd w:val="clear" w:color="auto" w:fill="auto"/>
          </w:tcPr>
          <w:p w14:paraId="5FDA446E" w14:textId="09A0C58C" w:rsidR="00A94CF1" w:rsidRPr="006761DA" w:rsidRDefault="00A94CF1" w:rsidP="00A94CF1">
            <w:pPr>
              <w:rPr>
                <w:lang w:val="en-US"/>
              </w:rPr>
            </w:pPr>
            <w:r w:rsidRPr="006761DA">
              <w:rPr>
                <w:lang w:val="en-US"/>
              </w:rPr>
              <w:t>About time</w:t>
            </w:r>
          </w:p>
        </w:tc>
      </w:tr>
      <w:tr w:rsidR="006761DA" w14:paraId="01953104" w14:textId="77777777" w:rsidTr="00521416">
        <w:trPr>
          <w:trHeight w:val="279"/>
        </w:trPr>
        <w:tc>
          <w:tcPr>
            <w:tcW w:w="1271" w:type="dxa"/>
          </w:tcPr>
          <w:p w14:paraId="747A52D2" w14:textId="68BB4BF3" w:rsidR="00A94CF1" w:rsidRPr="006761DA" w:rsidRDefault="00A94CF1" w:rsidP="00A94CF1">
            <w:pPr>
              <w:rPr>
                <w:lang w:val="en-US"/>
              </w:rPr>
            </w:pPr>
            <w:r w:rsidRPr="006761DA">
              <w:rPr>
                <w:lang w:val="en-US"/>
              </w:rPr>
              <w:t>6</w:t>
            </w:r>
            <w:r w:rsidR="006761DA" w:rsidRPr="006761DA">
              <w:rPr>
                <w:lang w:val="en-US"/>
              </w:rPr>
              <w:t>3</w:t>
            </w:r>
          </w:p>
        </w:tc>
        <w:tc>
          <w:tcPr>
            <w:tcW w:w="8466" w:type="dxa"/>
          </w:tcPr>
          <w:p w14:paraId="13C82DE4" w14:textId="3D1E14E7" w:rsidR="00A94CF1" w:rsidRPr="006761DA" w:rsidRDefault="00A94CF1" w:rsidP="00A94CF1">
            <w:pPr>
              <w:rPr>
                <w:lang w:val="en-US"/>
              </w:rPr>
            </w:pPr>
            <w:r w:rsidRPr="006761DA">
              <w:rPr>
                <w:lang w:val="en-US"/>
              </w:rPr>
              <w:t>Fantastic! I cycle this route regularly between home in North Balgowlah and Freshwater Beach.</w:t>
            </w:r>
          </w:p>
        </w:tc>
      </w:tr>
      <w:tr w:rsidR="006761DA" w14:paraId="198BFA8F" w14:textId="77777777" w:rsidTr="00521416">
        <w:trPr>
          <w:trHeight w:val="279"/>
        </w:trPr>
        <w:tc>
          <w:tcPr>
            <w:tcW w:w="1271" w:type="dxa"/>
          </w:tcPr>
          <w:p w14:paraId="538607DF" w14:textId="476F8E8A" w:rsidR="00A94CF1" w:rsidRPr="006761DA" w:rsidRDefault="00A94CF1" w:rsidP="00A94CF1">
            <w:pPr>
              <w:rPr>
                <w:lang w:val="en-US"/>
              </w:rPr>
            </w:pPr>
            <w:r w:rsidRPr="006761DA">
              <w:rPr>
                <w:lang w:val="en-US"/>
              </w:rPr>
              <w:t>6</w:t>
            </w:r>
            <w:r w:rsidR="006761DA" w:rsidRPr="006761DA">
              <w:rPr>
                <w:lang w:val="en-US"/>
              </w:rPr>
              <w:t>4</w:t>
            </w:r>
          </w:p>
        </w:tc>
        <w:tc>
          <w:tcPr>
            <w:tcW w:w="8466" w:type="dxa"/>
          </w:tcPr>
          <w:p w14:paraId="1F041AB6" w14:textId="77777777" w:rsidR="00A94CF1" w:rsidRPr="006761DA" w:rsidRDefault="00A94CF1" w:rsidP="00A94CF1">
            <w:pPr>
              <w:rPr>
                <w:lang w:val="en-US"/>
              </w:rPr>
            </w:pPr>
            <w:r w:rsidRPr="006761DA">
              <w:rPr>
                <w:lang w:val="en-US"/>
              </w:rPr>
              <w:t xml:space="preserve">Very often Mums with twin prams are struggling on the dirt path. </w:t>
            </w:r>
            <w:proofErr w:type="spellStart"/>
            <w:r w:rsidRPr="006761DA">
              <w:rPr>
                <w:lang w:val="en-US"/>
              </w:rPr>
              <w:t>Tha</w:t>
            </w:r>
            <w:proofErr w:type="spellEnd"/>
            <w:r w:rsidRPr="006761DA">
              <w:rPr>
                <w:lang w:val="en-US"/>
              </w:rPr>
              <w:t xml:space="preserve"> community will really embrace this upgrade.</w:t>
            </w:r>
          </w:p>
          <w:p w14:paraId="7B8175B4" w14:textId="77777777" w:rsidR="00A94CF1" w:rsidRPr="006761DA" w:rsidRDefault="00A94CF1" w:rsidP="00A94CF1">
            <w:pPr>
              <w:rPr>
                <w:lang w:val="en-US"/>
              </w:rPr>
            </w:pPr>
          </w:p>
          <w:p w14:paraId="308D866F" w14:textId="77777777" w:rsidR="00A94CF1" w:rsidRPr="006761DA" w:rsidRDefault="00A94CF1" w:rsidP="00A94CF1">
            <w:pPr>
              <w:rPr>
                <w:lang w:val="en-US"/>
              </w:rPr>
            </w:pPr>
            <w:r w:rsidRPr="006761DA">
              <w:rPr>
                <w:lang w:val="en-US"/>
              </w:rPr>
              <w:t>Many thanks</w:t>
            </w:r>
          </w:p>
          <w:p w14:paraId="406B1688" w14:textId="77777777" w:rsidR="00A94CF1" w:rsidRPr="006761DA" w:rsidRDefault="00A94CF1" w:rsidP="00A94CF1">
            <w:pPr>
              <w:rPr>
                <w:lang w:val="en-US"/>
              </w:rPr>
            </w:pPr>
          </w:p>
          <w:p w14:paraId="57E8D04D" w14:textId="674C40D0" w:rsidR="00A94CF1" w:rsidRPr="006761DA" w:rsidRDefault="00A94CF1" w:rsidP="00A94CF1">
            <w:pPr>
              <w:rPr>
                <w:lang w:val="en-US"/>
              </w:rPr>
            </w:pPr>
            <w:r w:rsidRPr="00917293">
              <w:rPr>
                <w:highlight w:val="black"/>
                <w:lang w:val="en-US"/>
              </w:rPr>
              <w:t>Deirdre O'Dea</w:t>
            </w:r>
          </w:p>
        </w:tc>
      </w:tr>
      <w:tr w:rsidR="006761DA" w14:paraId="6D7F393D" w14:textId="77777777" w:rsidTr="00521416">
        <w:trPr>
          <w:trHeight w:val="279"/>
        </w:trPr>
        <w:tc>
          <w:tcPr>
            <w:tcW w:w="1271" w:type="dxa"/>
          </w:tcPr>
          <w:p w14:paraId="013AC2E0" w14:textId="14294AF7" w:rsidR="00A94CF1" w:rsidRDefault="006761DA" w:rsidP="00A94CF1">
            <w:pPr>
              <w:rPr>
                <w:highlight w:val="yellow"/>
              </w:rPr>
            </w:pPr>
            <w:r w:rsidRPr="006761DA">
              <w:t>65</w:t>
            </w:r>
          </w:p>
        </w:tc>
        <w:tc>
          <w:tcPr>
            <w:tcW w:w="8466" w:type="dxa"/>
          </w:tcPr>
          <w:p w14:paraId="4652B1E3" w14:textId="57255706" w:rsidR="00A94CF1" w:rsidRDefault="006761DA" w:rsidP="00A94CF1">
            <w:pPr>
              <w:rPr>
                <w:highlight w:val="yellow"/>
              </w:rPr>
            </w:pPr>
            <w:r>
              <w:rPr>
                <w:noProof/>
              </w:rPr>
              <w:drawing>
                <wp:inline distT="0" distB="0" distL="0" distR="0" wp14:anchorId="4E885865" wp14:editId="6FB060D1">
                  <wp:extent cx="5423338" cy="1597573"/>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a:stretch>
                            <a:fillRect/>
                          </a:stretch>
                        </pic:blipFill>
                        <pic:spPr>
                          <a:xfrm>
                            <a:off x="0" y="0"/>
                            <a:ext cx="5456353" cy="1607298"/>
                          </a:xfrm>
                          <a:prstGeom prst="rect">
                            <a:avLst/>
                          </a:prstGeom>
                        </pic:spPr>
                      </pic:pic>
                    </a:graphicData>
                  </a:graphic>
                </wp:inline>
              </w:drawing>
            </w:r>
          </w:p>
        </w:tc>
      </w:tr>
      <w:tr w:rsidR="006761DA" w14:paraId="7A5272FA" w14:textId="77777777" w:rsidTr="00521416">
        <w:trPr>
          <w:trHeight w:val="279"/>
        </w:trPr>
        <w:tc>
          <w:tcPr>
            <w:tcW w:w="1271" w:type="dxa"/>
          </w:tcPr>
          <w:p w14:paraId="44C3D46B" w14:textId="3FF2378D" w:rsidR="00A94CF1" w:rsidRDefault="006761DA" w:rsidP="00A94CF1">
            <w:pPr>
              <w:rPr>
                <w:highlight w:val="yellow"/>
              </w:rPr>
            </w:pPr>
            <w:r w:rsidRPr="006761DA">
              <w:t>66</w:t>
            </w:r>
          </w:p>
        </w:tc>
        <w:tc>
          <w:tcPr>
            <w:tcW w:w="8466" w:type="dxa"/>
          </w:tcPr>
          <w:p w14:paraId="27B8DF12" w14:textId="21DAF1CB" w:rsidR="00A94CF1" w:rsidRDefault="006761DA" w:rsidP="00A94CF1">
            <w:pPr>
              <w:rPr>
                <w:highlight w:val="yellow"/>
              </w:rPr>
            </w:pPr>
            <w:r>
              <w:rPr>
                <w:noProof/>
              </w:rPr>
              <w:drawing>
                <wp:inline distT="0" distB="0" distL="0" distR="0" wp14:anchorId="677AC924" wp14:editId="1CB5D62D">
                  <wp:extent cx="5475889" cy="163989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4"/>
                          <a:stretch>
                            <a:fillRect/>
                          </a:stretch>
                        </pic:blipFill>
                        <pic:spPr>
                          <a:xfrm>
                            <a:off x="0" y="0"/>
                            <a:ext cx="5505710" cy="1648830"/>
                          </a:xfrm>
                          <a:prstGeom prst="rect">
                            <a:avLst/>
                          </a:prstGeom>
                        </pic:spPr>
                      </pic:pic>
                    </a:graphicData>
                  </a:graphic>
                </wp:inline>
              </w:drawing>
            </w:r>
          </w:p>
        </w:tc>
      </w:tr>
      <w:tr w:rsidR="006761DA" w14:paraId="10C8F385" w14:textId="77777777" w:rsidTr="00521416">
        <w:trPr>
          <w:trHeight w:val="279"/>
        </w:trPr>
        <w:tc>
          <w:tcPr>
            <w:tcW w:w="1271" w:type="dxa"/>
          </w:tcPr>
          <w:p w14:paraId="4811DEED" w14:textId="0F161C28" w:rsidR="00A94CF1" w:rsidRDefault="006761DA" w:rsidP="00A94CF1">
            <w:pPr>
              <w:rPr>
                <w:highlight w:val="yellow"/>
              </w:rPr>
            </w:pPr>
            <w:r w:rsidRPr="006761DA">
              <w:t>67</w:t>
            </w:r>
          </w:p>
        </w:tc>
        <w:tc>
          <w:tcPr>
            <w:tcW w:w="8466" w:type="dxa"/>
          </w:tcPr>
          <w:p w14:paraId="70A1F88C" w14:textId="5D12540A" w:rsidR="00A94CF1" w:rsidRDefault="006761DA" w:rsidP="00A94CF1">
            <w:pPr>
              <w:rPr>
                <w:highlight w:val="yellow"/>
              </w:rPr>
            </w:pPr>
            <w:r>
              <w:rPr>
                <w:noProof/>
              </w:rPr>
              <w:drawing>
                <wp:inline distT="0" distB="0" distL="0" distR="0" wp14:anchorId="232EF6BA" wp14:editId="1D4AD12D">
                  <wp:extent cx="5422900" cy="876629"/>
                  <wp:effectExtent l="0" t="0" r="635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a:stretch>
                            <a:fillRect/>
                          </a:stretch>
                        </pic:blipFill>
                        <pic:spPr>
                          <a:xfrm>
                            <a:off x="0" y="0"/>
                            <a:ext cx="5477556" cy="885464"/>
                          </a:xfrm>
                          <a:prstGeom prst="rect">
                            <a:avLst/>
                          </a:prstGeom>
                        </pic:spPr>
                      </pic:pic>
                    </a:graphicData>
                  </a:graphic>
                </wp:inline>
              </w:drawing>
            </w:r>
          </w:p>
        </w:tc>
      </w:tr>
      <w:tr w:rsidR="006761DA" w14:paraId="273C0955" w14:textId="77777777" w:rsidTr="00521416">
        <w:trPr>
          <w:trHeight w:val="279"/>
        </w:trPr>
        <w:tc>
          <w:tcPr>
            <w:tcW w:w="1271" w:type="dxa"/>
          </w:tcPr>
          <w:p w14:paraId="0832F516" w14:textId="46E9DD49" w:rsidR="00A94CF1" w:rsidRDefault="006761DA" w:rsidP="00A94CF1">
            <w:pPr>
              <w:rPr>
                <w:highlight w:val="yellow"/>
              </w:rPr>
            </w:pPr>
            <w:r w:rsidRPr="006761DA">
              <w:lastRenderedPageBreak/>
              <w:t>68</w:t>
            </w:r>
          </w:p>
        </w:tc>
        <w:tc>
          <w:tcPr>
            <w:tcW w:w="8466" w:type="dxa"/>
          </w:tcPr>
          <w:p w14:paraId="25F0F036" w14:textId="4F80FBDF" w:rsidR="00A94CF1" w:rsidRDefault="006761DA" w:rsidP="00A94CF1">
            <w:pPr>
              <w:rPr>
                <w:highlight w:val="yellow"/>
              </w:rPr>
            </w:pPr>
            <w:r>
              <w:rPr>
                <w:noProof/>
              </w:rPr>
              <w:drawing>
                <wp:inline distT="0" distB="0" distL="0" distR="0" wp14:anchorId="224B8529" wp14:editId="76C5A453">
                  <wp:extent cx="5475889" cy="3384331"/>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6"/>
                          <a:stretch>
                            <a:fillRect/>
                          </a:stretch>
                        </pic:blipFill>
                        <pic:spPr>
                          <a:xfrm>
                            <a:off x="0" y="0"/>
                            <a:ext cx="5495500" cy="3396451"/>
                          </a:xfrm>
                          <a:prstGeom prst="rect">
                            <a:avLst/>
                          </a:prstGeom>
                        </pic:spPr>
                      </pic:pic>
                    </a:graphicData>
                  </a:graphic>
                </wp:inline>
              </w:drawing>
            </w:r>
          </w:p>
        </w:tc>
      </w:tr>
    </w:tbl>
    <w:p w14:paraId="4BED2839" w14:textId="428A72BB" w:rsidR="003D3D18" w:rsidRDefault="003D3D18" w:rsidP="00127908">
      <w:pPr>
        <w:rPr>
          <w:highlight w:val="yellow"/>
        </w:rPr>
      </w:pPr>
    </w:p>
    <w:p w14:paraId="54604FFE" w14:textId="0DE997DF" w:rsidR="009415CD" w:rsidRDefault="009415CD" w:rsidP="00127908">
      <w:pPr>
        <w:rPr>
          <w:highlight w:val="yellow"/>
        </w:rPr>
      </w:pPr>
    </w:p>
    <w:p w14:paraId="5573FC42" w14:textId="5DA15D4C" w:rsidR="009415CD" w:rsidRDefault="009415CD" w:rsidP="00127908">
      <w:pPr>
        <w:rPr>
          <w:highlight w:val="yellow"/>
        </w:rPr>
      </w:pPr>
    </w:p>
    <w:p w14:paraId="128506FA" w14:textId="14695A8C" w:rsidR="009415CD" w:rsidRDefault="009415CD" w:rsidP="00127908">
      <w:pPr>
        <w:rPr>
          <w:highlight w:val="yellow"/>
        </w:rPr>
      </w:pPr>
    </w:p>
    <w:p w14:paraId="28C36967" w14:textId="6BAF6543" w:rsidR="009415CD" w:rsidRDefault="009415CD" w:rsidP="00127908">
      <w:pPr>
        <w:rPr>
          <w:highlight w:val="yellow"/>
        </w:rPr>
      </w:pPr>
    </w:p>
    <w:p w14:paraId="42CCBB2B" w14:textId="433535F7" w:rsidR="009415CD" w:rsidRDefault="009415CD" w:rsidP="00127908">
      <w:pPr>
        <w:rPr>
          <w:highlight w:val="yellow"/>
        </w:rPr>
      </w:pPr>
    </w:p>
    <w:p w14:paraId="6B641A4C" w14:textId="7A51C014" w:rsidR="009415CD" w:rsidRDefault="009415CD" w:rsidP="00127908">
      <w:pPr>
        <w:rPr>
          <w:highlight w:val="yellow"/>
        </w:rPr>
      </w:pPr>
    </w:p>
    <w:p w14:paraId="2D42C3D1" w14:textId="755EE8D6" w:rsidR="009415CD" w:rsidRDefault="009415CD" w:rsidP="00127908">
      <w:pPr>
        <w:rPr>
          <w:highlight w:val="yellow"/>
        </w:rPr>
      </w:pPr>
    </w:p>
    <w:p w14:paraId="5517579F" w14:textId="7B894E97" w:rsidR="009415CD" w:rsidRDefault="009415CD" w:rsidP="00127908">
      <w:pPr>
        <w:rPr>
          <w:highlight w:val="yellow"/>
        </w:rPr>
      </w:pPr>
    </w:p>
    <w:p w14:paraId="5D990345" w14:textId="521F5731" w:rsidR="009415CD" w:rsidRDefault="009415CD" w:rsidP="00127908">
      <w:pPr>
        <w:rPr>
          <w:highlight w:val="yellow"/>
        </w:rPr>
      </w:pPr>
    </w:p>
    <w:p w14:paraId="1760C693" w14:textId="76AEABB9" w:rsidR="009415CD" w:rsidRDefault="009415CD" w:rsidP="00127908">
      <w:pPr>
        <w:rPr>
          <w:highlight w:val="yellow"/>
        </w:rPr>
      </w:pPr>
    </w:p>
    <w:p w14:paraId="25FECC7F" w14:textId="3AF7FA61" w:rsidR="009415CD" w:rsidRDefault="009415CD" w:rsidP="00127908">
      <w:pPr>
        <w:rPr>
          <w:highlight w:val="yellow"/>
        </w:rPr>
      </w:pPr>
    </w:p>
    <w:p w14:paraId="564D37B3" w14:textId="6B5EAD69" w:rsidR="009415CD" w:rsidRDefault="009415CD" w:rsidP="00127908">
      <w:pPr>
        <w:rPr>
          <w:highlight w:val="yellow"/>
        </w:rPr>
      </w:pPr>
    </w:p>
    <w:p w14:paraId="2A2F77C0" w14:textId="77777777" w:rsidR="009415CD" w:rsidRPr="00127908" w:rsidRDefault="009415CD" w:rsidP="00127908">
      <w:pPr>
        <w:rPr>
          <w:highlight w:val="yellow"/>
        </w:rPr>
      </w:pPr>
    </w:p>
    <w:tbl>
      <w:tblPr>
        <w:tblW w:w="8065" w:type="dxa"/>
        <w:tblInd w:w="709"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8" w:type="dxa"/>
          <w:bottom w:w="28" w:type="dxa"/>
          <w:right w:w="28" w:type="dxa"/>
        </w:tblCellMar>
        <w:tblLook w:val="01E0" w:firstRow="1" w:lastRow="1" w:firstColumn="1" w:lastColumn="1" w:noHBand="0" w:noVBand="0"/>
      </w:tblPr>
      <w:tblGrid>
        <w:gridCol w:w="2301"/>
        <w:gridCol w:w="5764"/>
      </w:tblGrid>
      <w:tr w:rsidR="0064396C" w:rsidRPr="00E23610" w14:paraId="1A93CAA3" w14:textId="77777777" w:rsidTr="0064396C">
        <w:trPr>
          <w:trHeight w:val="380"/>
        </w:trPr>
        <w:tc>
          <w:tcPr>
            <w:tcW w:w="8065"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6505622A" w14:textId="77777777" w:rsidR="0064396C" w:rsidRPr="004564B3" w:rsidRDefault="0064396C" w:rsidP="00A94CF1">
            <w:pPr>
              <w:spacing w:before="106"/>
              <w:ind w:left="102"/>
              <w:rPr>
                <w:b/>
              </w:rPr>
            </w:pPr>
            <w:r>
              <w:rPr>
                <w:b/>
              </w:rPr>
              <w:t xml:space="preserve">Document administration </w:t>
            </w:r>
          </w:p>
        </w:tc>
      </w:tr>
      <w:tr w:rsidR="0064396C" w:rsidRPr="00E23610" w14:paraId="71DEBE50" w14:textId="77777777" w:rsidTr="0064396C">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2D19FD7" w14:textId="77777777" w:rsidR="0064396C" w:rsidRPr="00E23610" w:rsidRDefault="0064396C" w:rsidP="00A94CF1">
            <w:pPr>
              <w:spacing w:before="106"/>
              <w:ind w:left="102"/>
            </w:pPr>
            <w:r w:rsidRPr="00E23610">
              <w:t>Version</w:t>
            </w:r>
          </w:p>
        </w:tc>
        <w:tc>
          <w:tcPr>
            <w:tcW w:w="576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EEDBFAB" w14:textId="77777777" w:rsidR="0064396C" w:rsidRPr="00E23610" w:rsidRDefault="0064396C" w:rsidP="00A94CF1">
            <w:pPr>
              <w:spacing w:before="106"/>
              <w:ind w:left="102"/>
            </w:pPr>
            <w:r>
              <w:t>2.0</w:t>
            </w:r>
          </w:p>
        </w:tc>
      </w:tr>
      <w:tr w:rsidR="0064396C" w:rsidRPr="00E23610" w14:paraId="0E007959" w14:textId="77777777" w:rsidTr="0064396C">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937EFF0" w14:textId="77777777" w:rsidR="0064396C" w:rsidRPr="00E23610" w:rsidRDefault="0064396C" w:rsidP="00A94CF1">
            <w:pPr>
              <w:spacing w:before="106"/>
              <w:ind w:left="102"/>
            </w:pPr>
            <w:r>
              <w:t>Date</w:t>
            </w:r>
          </w:p>
        </w:tc>
        <w:tc>
          <w:tcPr>
            <w:tcW w:w="576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1FC7AD1" w14:textId="69FE2833" w:rsidR="0064396C" w:rsidRPr="007D2E29" w:rsidRDefault="009415CD" w:rsidP="00A94CF1">
            <w:pPr>
              <w:spacing w:before="106"/>
              <w:ind w:left="102"/>
            </w:pPr>
            <w:r>
              <w:t xml:space="preserve">8 September </w:t>
            </w:r>
            <w:r w:rsidR="0064396C">
              <w:t>2021</w:t>
            </w:r>
          </w:p>
        </w:tc>
      </w:tr>
      <w:tr w:rsidR="0064396C" w:rsidRPr="00E23610" w14:paraId="14665478" w14:textId="77777777" w:rsidTr="0064396C">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33C0181" w14:textId="77777777" w:rsidR="0064396C" w:rsidRPr="00E23610" w:rsidRDefault="0064396C" w:rsidP="00A94CF1">
            <w:pPr>
              <w:spacing w:before="106"/>
              <w:ind w:left="102"/>
            </w:pPr>
            <w:r w:rsidRPr="00E23610">
              <w:t>Status</w:t>
            </w:r>
          </w:p>
        </w:tc>
        <w:tc>
          <w:tcPr>
            <w:tcW w:w="576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0129836" w14:textId="77777777" w:rsidR="0064396C" w:rsidRPr="007D2E29" w:rsidRDefault="0064396C" w:rsidP="00A94CF1">
            <w:pPr>
              <w:spacing w:before="106"/>
              <w:ind w:left="102"/>
            </w:pPr>
            <w:r>
              <w:t>Final</w:t>
            </w:r>
          </w:p>
        </w:tc>
      </w:tr>
      <w:tr w:rsidR="0064396C" w:rsidRPr="00E23610" w14:paraId="0760B12B" w14:textId="77777777" w:rsidTr="003F210C">
        <w:trPr>
          <w:trHeight w:val="420"/>
        </w:trPr>
        <w:tc>
          <w:tcPr>
            <w:tcW w:w="230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4C33505" w14:textId="77777777" w:rsidR="0064396C" w:rsidRPr="00E23610" w:rsidRDefault="0064396C" w:rsidP="00A94CF1">
            <w:pPr>
              <w:spacing w:before="106"/>
              <w:ind w:left="102"/>
            </w:pPr>
            <w:r w:rsidRPr="00E23610">
              <w:t>Related Projects</w:t>
            </w:r>
          </w:p>
        </w:tc>
        <w:tc>
          <w:tcPr>
            <w:tcW w:w="576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FD5C7D9" w14:textId="77777777" w:rsidR="0064396C" w:rsidRPr="007D2E29" w:rsidRDefault="0064396C" w:rsidP="00A94CF1">
            <w:pPr>
              <w:spacing w:before="106"/>
              <w:ind w:left="102"/>
            </w:pPr>
            <w:r w:rsidRPr="007D2E29">
              <w:t>Northern Beaches Bike Plan</w:t>
            </w:r>
          </w:p>
        </w:tc>
      </w:tr>
      <w:tr w:rsidR="003F210C" w:rsidRPr="00E23610" w14:paraId="7886DA22" w14:textId="77777777" w:rsidTr="0064396C">
        <w:trPr>
          <w:trHeight w:val="420"/>
        </w:trPr>
        <w:tc>
          <w:tcPr>
            <w:tcW w:w="230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806D4C8" w14:textId="20A6D432" w:rsidR="003F210C" w:rsidRPr="00E23610" w:rsidRDefault="003F210C" w:rsidP="00A94CF1">
            <w:pPr>
              <w:spacing w:before="106"/>
              <w:ind w:left="102"/>
            </w:pPr>
            <w:r>
              <w:t>Notes</w:t>
            </w:r>
          </w:p>
        </w:tc>
        <w:tc>
          <w:tcPr>
            <w:tcW w:w="576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91DD526" w14:textId="3B273604" w:rsidR="003F210C" w:rsidRPr="003F210C" w:rsidRDefault="003F210C" w:rsidP="003F210C">
            <w:pPr>
              <w:pStyle w:val="FootnoteText"/>
              <w:rPr>
                <w:sz w:val="22"/>
                <w:szCs w:val="22"/>
              </w:rPr>
            </w:pPr>
            <w:r w:rsidRPr="003F210C">
              <w:rPr>
                <w:sz w:val="22"/>
                <w:szCs w:val="22"/>
              </w:rPr>
              <w:t>Community and stakeholder views contained in this report do not necessarily reflect the views of the Northern Beaches Council or indicate a commitment to a particular course of action.</w:t>
            </w:r>
          </w:p>
        </w:tc>
      </w:tr>
    </w:tbl>
    <w:p w14:paraId="7CBDE5EC" w14:textId="1380FB52" w:rsidR="003D3D18" w:rsidRPr="00127908" w:rsidRDefault="003D3D18" w:rsidP="00127908">
      <w:pPr>
        <w:tabs>
          <w:tab w:val="left" w:pos="6165"/>
        </w:tabs>
        <w:rPr>
          <w:highlight w:val="yellow"/>
        </w:rPr>
      </w:pPr>
    </w:p>
    <w:sectPr w:rsidR="003D3D18" w:rsidRPr="00127908" w:rsidSect="00571574">
      <w:footerReference w:type="default" r:id="rId37"/>
      <w:headerReference w:type="first" r:id="rId38"/>
      <w:pgSz w:w="11907" w:h="16840" w:code="9"/>
      <w:pgMar w:top="1440" w:right="1080" w:bottom="1701" w:left="108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269D" w14:textId="77777777" w:rsidR="00955908" w:rsidRDefault="00955908">
      <w:r>
        <w:separator/>
      </w:r>
    </w:p>
  </w:endnote>
  <w:endnote w:type="continuationSeparator" w:id="0">
    <w:p w14:paraId="46B8E1FD" w14:textId="77777777" w:rsidR="00955908" w:rsidRDefault="0095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1291"/>
      <w:gridCol w:w="6575"/>
      <w:gridCol w:w="737"/>
      <w:gridCol w:w="1144"/>
    </w:tblGrid>
    <w:tr w:rsidR="00A94CF1" w14:paraId="548F9153" w14:textId="77777777" w:rsidTr="00571574">
      <w:trPr>
        <w:cantSplit/>
        <w:trHeight w:hRule="exact" w:val="57"/>
      </w:trPr>
      <w:tc>
        <w:tcPr>
          <w:tcW w:w="662" w:type="pct"/>
        </w:tcPr>
        <w:p w14:paraId="299F70A2" w14:textId="77777777" w:rsidR="00A94CF1" w:rsidRDefault="00A94CF1" w:rsidP="00571574">
          <w:pPr>
            <w:pStyle w:val="Footer"/>
          </w:pPr>
        </w:p>
      </w:tc>
      <w:tc>
        <w:tcPr>
          <w:tcW w:w="3373" w:type="pct"/>
        </w:tcPr>
        <w:p w14:paraId="64B0BCD5" w14:textId="77777777" w:rsidR="00A94CF1" w:rsidRDefault="00A94CF1" w:rsidP="00571574">
          <w:pPr>
            <w:pStyle w:val="Footer"/>
            <w:jc w:val="center"/>
          </w:pPr>
        </w:p>
      </w:tc>
      <w:tc>
        <w:tcPr>
          <w:tcW w:w="378" w:type="pct"/>
        </w:tcPr>
        <w:p w14:paraId="6B492A3E" w14:textId="77777777" w:rsidR="00A94CF1" w:rsidRDefault="00A94CF1" w:rsidP="00571574">
          <w:pPr>
            <w:pStyle w:val="Footer"/>
            <w:jc w:val="center"/>
          </w:pPr>
        </w:p>
      </w:tc>
      <w:tc>
        <w:tcPr>
          <w:tcW w:w="588" w:type="pct"/>
        </w:tcPr>
        <w:p w14:paraId="70E677D1" w14:textId="77777777" w:rsidR="00A94CF1" w:rsidRDefault="00A94CF1" w:rsidP="00571574">
          <w:pPr>
            <w:pStyle w:val="Footer"/>
          </w:pPr>
        </w:p>
      </w:tc>
    </w:tr>
    <w:tr w:rsidR="00A94CF1" w14:paraId="564683F6" w14:textId="77777777" w:rsidTr="00571574">
      <w:trPr>
        <w:cantSplit/>
      </w:trPr>
      <w:tc>
        <w:tcPr>
          <w:tcW w:w="662" w:type="pct"/>
        </w:tcPr>
        <w:p w14:paraId="22C6F57F" w14:textId="77777777" w:rsidR="00A94CF1" w:rsidRPr="00F1521F" w:rsidRDefault="00A94CF1" w:rsidP="00571574">
          <w:pPr>
            <w:pStyle w:val="Footer"/>
          </w:pPr>
        </w:p>
      </w:tc>
      <w:tc>
        <w:tcPr>
          <w:tcW w:w="3750" w:type="pct"/>
          <w:gridSpan w:val="2"/>
        </w:tcPr>
        <w:p w14:paraId="45C4C288" w14:textId="77777777" w:rsidR="00A94CF1" w:rsidRDefault="00A94CF1" w:rsidP="00571574">
          <w:pPr>
            <w:pStyle w:val="Footer"/>
            <w:jc w:val="center"/>
          </w:pPr>
        </w:p>
        <w:p w14:paraId="2867BA7E" w14:textId="77777777" w:rsidR="00A94CF1" w:rsidRDefault="00A94CF1" w:rsidP="00571574">
          <w:pPr>
            <w:pStyle w:val="Footer"/>
            <w:ind w:left="191"/>
            <w:jc w:val="center"/>
          </w:pPr>
          <w:r>
            <w:t>Community and Stakeholder Engagement Report</w:t>
          </w:r>
        </w:p>
        <w:p w14:paraId="2E6A3A82" w14:textId="12694F27" w:rsidR="00A94CF1" w:rsidRPr="00F1521F" w:rsidRDefault="00A94CF1" w:rsidP="00571574">
          <w:pPr>
            <w:pStyle w:val="Footer"/>
            <w:jc w:val="center"/>
          </w:pPr>
          <w:r>
            <w:t>Addiscombe Road, Manly Vale Path Upgrade</w:t>
          </w:r>
        </w:p>
      </w:tc>
      <w:tc>
        <w:tcPr>
          <w:tcW w:w="588" w:type="pct"/>
        </w:tcPr>
        <w:p w14:paraId="3C5352B0" w14:textId="77777777" w:rsidR="00A94CF1" w:rsidRDefault="00A94CF1" w:rsidP="00571574">
          <w:pPr>
            <w:pStyle w:val="Footer"/>
          </w:pPr>
        </w:p>
        <w:p w14:paraId="6397EC06" w14:textId="77777777" w:rsidR="00A94CF1" w:rsidRPr="00F1521F" w:rsidRDefault="00A94CF1" w:rsidP="005715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10</w:t>
          </w:r>
          <w:r>
            <w:rPr>
              <w:rStyle w:val="PageNumber"/>
            </w:rPr>
            <w:fldChar w:fldCharType="end"/>
          </w:r>
        </w:p>
      </w:tc>
    </w:tr>
    <w:tr w:rsidR="00A94CF1" w14:paraId="0A6E25B8" w14:textId="77777777" w:rsidTr="00571574">
      <w:trPr>
        <w:cantSplit/>
        <w:trHeight w:hRule="exact" w:val="57"/>
      </w:trPr>
      <w:tc>
        <w:tcPr>
          <w:tcW w:w="662" w:type="pct"/>
        </w:tcPr>
        <w:p w14:paraId="6A414FC7" w14:textId="77777777" w:rsidR="00A94CF1" w:rsidRDefault="00A94CF1" w:rsidP="00571574">
          <w:pPr>
            <w:pStyle w:val="Footer"/>
          </w:pPr>
        </w:p>
      </w:tc>
      <w:tc>
        <w:tcPr>
          <w:tcW w:w="3373" w:type="pct"/>
        </w:tcPr>
        <w:p w14:paraId="669E7635" w14:textId="77777777" w:rsidR="00A94CF1" w:rsidRDefault="00A94CF1" w:rsidP="00571574">
          <w:pPr>
            <w:pStyle w:val="Footer"/>
            <w:jc w:val="center"/>
          </w:pPr>
        </w:p>
      </w:tc>
      <w:tc>
        <w:tcPr>
          <w:tcW w:w="378" w:type="pct"/>
        </w:tcPr>
        <w:p w14:paraId="6829C530" w14:textId="77777777" w:rsidR="00A94CF1" w:rsidRDefault="00A94CF1" w:rsidP="00571574">
          <w:pPr>
            <w:pStyle w:val="Footer"/>
            <w:jc w:val="center"/>
          </w:pPr>
        </w:p>
      </w:tc>
      <w:tc>
        <w:tcPr>
          <w:tcW w:w="588" w:type="pct"/>
        </w:tcPr>
        <w:p w14:paraId="257EBEE5" w14:textId="77777777" w:rsidR="00A94CF1" w:rsidRDefault="00A94CF1" w:rsidP="00571574">
          <w:pPr>
            <w:pStyle w:val="Footer"/>
          </w:pPr>
        </w:p>
      </w:tc>
    </w:tr>
  </w:tbl>
  <w:p w14:paraId="3EA9C51B" w14:textId="77777777" w:rsidR="00A94CF1" w:rsidRDefault="00A94CF1" w:rsidP="00392E47">
    <w:pPr>
      <w:pStyle w:val="Header"/>
    </w:pPr>
    <w:r>
      <w:rPr>
        <w:noProof/>
        <w:lang w:eastAsia="en-AU"/>
      </w:rPr>
      <w:drawing>
        <wp:anchor distT="0" distB="0" distL="114300" distR="114300" simplePos="0" relativeHeight="251663360" behindDoc="1" locked="0" layoutInCell="1" allowOverlap="1" wp14:anchorId="1BD92DEA" wp14:editId="75C32978">
          <wp:simplePos x="0" y="0"/>
          <wp:positionH relativeFrom="column">
            <wp:posOffset>-355600</wp:posOffset>
          </wp:positionH>
          <wp:positionV relativeFrom="paragraph">
            <wp:posOffset>-588010</wp:posOffset>
          </wp:positionV>
          <wp:extent cx="3648075" cy="699770"/>
          <wp:effectExtent l="0" t="0" r="9525" b="508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8075" cy="699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C6A5" w14:textId="77777777" w:rsidR="00955908" w:rsidRDefault="00955908">
      <w:r>
        <w:separator/>
      </w:r>
    </w:p>
  </w:footnote>
  <w:footnote w:type="continuationSeparator" w:id="0">
    <w:p w14:paraId="779A6608" w14:textId="77777777" w:rsidR="00955908" w:rsidRDefault="00955908">
      <w:r>
        <w:continuationSeparator/>
      </w:r>
    </w:p>
  </w:footnote>
  <w:footnote w:id="1">
    <w:p w14:paraId="3C82DE8F" w14:textId="67B2B4E0" w:rsidR="002C0370" w:rsidRPr="004E4901" w:rsidRDefault="002C0370">
      <w:pPr>
        <w:pStyle w:val="FootnoteText"/>
        <w:rPr>
          <w:sz w:val="16"/>
          <w:szCs w:val="16"/>
        </w:rPr>
      </w:pPr>
      <w:r w:rsidRPr="002C0370">
        <w:rPr>
          <w:rStyle w:val="FootnoteReference"/>
        </w:rPr>
        <w:sym w:font="Symbol" w:char="F0B7"/>
      </w:r>
      <w:r>
        <w:t xml:space="preserve"> </w:t>
      </w:r>
      <w:r w:rsidR="004E4901" w:rsidRPr="004E4901">
        <w:rPr>
          <w:sz w:val="16"/>
          <w:szCs w:val="16"/>
        </w:rPr>
        <w:t xml:space="preserve">Written responses did not respond directly to the online sentiment question </w:t>
      </w:r>
    </w:p>
  </w:footnote>
  <w:footnote w:id="2">
    <w:p w14:paraId="5C299D68" w14:textId="545ABF8C" w:rsidR="00A94CF1" w:rsidRDefault="00A94CF1" w:rsidP="00525154">
      <w:pPr>
        <w:pStyle w:val="FootnoteText"/>
      </w:pPr>
      <w:r w:rsidRPr="00BC5717">
        <w:rPr>
          <w:rStyle w:val="FootnoteReference"/>
          <w:sz w:val="16"/>
          <w:szCs w:val="16"/>
        </w:rPr>
        <w:footnoteRef/>
      </w:r>
      <w:r w:rsidRPr="00BC5717">
        <w:rPr>
          <w:sz w:val="16"/>
          <w:szCs w:val="16"/>
        </w:rPr>
        <w:t xml:space="preserve"> </w:t>
      </w:r>
      <w:r>
        <w:rPr>
          <w:sz w:val="16"/>
          <w:szCs w:val="16"/>
        </w:rPr>
        <w:t>D</w:t>
      </w:r>
      <w:r w:rsidRPr="00BC5717">
        <w:rPr>
          <w:sz w:val="16"/>
          <w:szCs w:val="16"/>
        </w:rPr>
        <w:t xml:space="preserve">emographic data was </w:t>
      </w:r>
      <w:r>
        <w:rPr>
          <w:sz w:val="16"/>
          <w:szCs w:val="16"/>
        </w:rPr>
        <w:t>gathered by</w:t>
      </w:r>
      <w:r w:rsidRPr="008673A2">
        <w:rPr>
          <w:sz w:val="16"/>
          <w:szCs w:val="16"/>
        </w:rPr>
        <w:t xml:space="preserve"> request o</w:t>
      </w:r>
      <w:r>
        <w:rPr>
          <w:sz w:val="16"/>
          <w:szCs w:val="16"/>
        </w:rPr>
        <w:t>nly. The data represented only includes those respondents who provided this detail.</w:t>
      </w:r>
    </w:p>
  </w:footnote>
  <w:footnote w:id="3">
    <w:p w14:paraId="4DA37629" w14:textId="7982C3A1" w:rsidR="00A94CF1" w:rsidRPr="00163352" w:rsidRDefault="00A94CF1">
      <w:pPr>
        <w:pStyle w:val="FootnoteText"/>
        <w:rPr>
          <w:sz w:val="16"/>
          <w:szCs w:val="16"/>
        </w:rPr>
      </w:pPr>
    </w:p>
  </w:footnote>
  <w:footnote w:id="4">
    <w:p w14:paraId="4D40E5A6" w14:textId="36CAAA70" w:rsidR="00A94CF1" w:rsidRDefault="00A94CF1">
      <w:pPr>
        <w:pStyle w:val="FootnoteText"/>
        <w:rPr>
          <w:i/>
          <w:sz w:val="16"/>
          <w:szCs w:val="18"/>
        </w:rPr>
      </w:pPr>
      <w:r w:rsidRPr="005D293A">
        <w:rPr>
          <w:rStyle w:val="FootnoteReference"/>
          <w:sz w:val="18"/>
          <w:szCs w:val="18"/>
        </w:rPr>
        <w:sym w:font="Symbol" w:char="F02A"/>
      </w:r>
      <w:r w:rsidRPr="005D293A">
        <w:rPr>
          <w:i/>
          <w:sz w:val="16"/>
          <w:szCs w:val="18"/>
        </w:rPr>
        <w:t>Personal details</w:t>
      </w:r>
      <w:r>
        <w:rPr>
          <w:i/>
          <w:sz w:val="16"/>
          <w:szCs w:val="18"/>
        </w:rPr>
        <w:t xml:space="preserve"> and inappropriate language</w:t>
      </w:r>
      <w:r w:rsidRPr="005D293A">
        <w:rPr>
          <w:i/>
          <w:sz w:val="16"/>
          <w:szCs w:val="18"/>
        </w:rPr>
        <w:t xml:space="preserve"> have been redacted where possible. Spelling and grammatical errors have been amended only where misinterpretation or offence may be caused.</w:t>
      </w:r>
    </w:p>
    <w:p w14:paraId="17F96009" w14:textId="77777777" w:rsidR="00F542BD" w:rsidRDefault="00F542BD">
      <w:pPr>
        <w:pStyle w:val="FootnoteText"/>
      </w:pPr>
    </w:p>
  </w:footnote>
  <w:footnote w:id="5">
    <w:p w14:paraId="3D025BED" w14:textId="54025C38" w:rsidR="00521416" w:rsidRDefault="00521416">
      <w:pPr>
        <w:pStyle w:val="FootnoteText"/>
      </w:pPr>
      <w:r w:rsidRPr="00521416">
        <w:rPr>
          <w:rStyle w:val="FootnoteReference"/>
        </w:rPr>
        <w:sym w:font="Symbol" w:char="F023"/>
      </w:r>
      <w:r>
        <w:t xml:space="preserve"> </w:t>
      </w:r>
      <w:r w:rsidRPr="00521416">
        <w:rPr>
          <w:i/>
          <w:iCs/>
          <w:sz w:val="16"/>
          <w:szCs w:val="16"/>
        </w:rPr>
        <w:t>64</w:t>
      </w:r>
      <w:r w:rsidR="00F542BD">
        <w:rPr>
          <w:i/>
          <w:iCs/>
          <w:sz w:val="16"/>
          <w:szCs w:val="16"/>
        </w:rPr>
        <w:t xml:space="preserve"> online responses</w:t>
      </w:r>
      <w:r w:rsidRPr="00521416">
        <w:rPr>
          <w:i/>
          <w:iCs/>
          <w:sz w:val="16"/>
          <w:szCs w:val="16"/>
        </w:rPr>
        <w:t xml:space="preserve"> </w:t>
      </w:r>
      <w:r w:rsidR="00F542BD">
        <w:rPr>
          <w:i/>
          <w:iCs/>
          <w:sz w:val="16"/>
          <w:szCs w:val="16"/>
        </w:rPr>
        <w:t>provided feedback in addition to the mandatory</w:t>
      </w:r>
      <w:r>
        <w:rPr>
          <w:i/>
          <w:iCs/>
          <w:sz w:val="16"/>
          <w:szCs w:val="16"/>
        </w:rPr>
        <w:t xml:space="preserve"> </w:t>
      </w:r>
      <w:r w:rsidRPr="00521416">
        <w:rPr>
          <w:i/>
          <w:iCs/>
          <w:sz w:val="16"/>
          <w:szCs w:val="16"/>
        </w:rPr>
        <w:t>sentiment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2223" w14:textId="77777777" w:rsidR="00A94CF1" w:rsidRDefault="00A94CF1" w:rsidP="000B079B">
    <w:pPr>
      <w:pStyle w:val="Header"/>
      <w:jc w:val="left"/>
    </w:pPr>
    <w:r>
      <w:rPr>
        <w:noProof/>
        <w:lang w:eastAsia="en-AU"/>
      </w:rPr>
      <w:drawing>
        <wp:anchor distT="0" distB="0" distL="114300" distR="114300" simplePos="0" relativeHeight="251661312" behindDoc="0" locked="0" layoutInCell="1" allowOverlap="1" wp14:anchorId="5B1ADB06" wp14:editId="30516DE4">
          <wp:simplePos x="0" y="0"/>
          <wp:positionH relativeFrom="column">
            <wp:posOffset>-542925</wp:posOffset>
          </wp:positionH>
          <wp:positionV relativeFrom="paragraph">
            <wp:posOffset>-383804</wp:posOffset>
          </wp:positionV>
          <wp:extent cx="5400675" cy="1036320"/>
          <wp:effectExtent l="0" t="0" r="952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anchor>
      </w:drawing>
    </w:r>
  </w:p>
  <w:p w14:paraId="76258582" w14:textId="77777777" w:rsidR="00A94CF1" w:rsidRDefault="00A94CF1" w:rsidP="000B079B">
    <w:pPr>
      <w:pStyle w:val="Header"/>
      <w:jc w:val="left"/>
    </w:pPr>
  </w:p>
  <w:p w14:paraId="187FC28B" w14:textId="77777777" w:rsidR="00A94CF1" w:rsidRDefault="00A94CF1" w:rsidP="000B079B">
    <w:pPr>
      <w:pStyle w:val="Header"/>
      <w:jc w:val="left"/>
    </w:pPr>
  </w:p>
  <w:p w14:paraId="7856FAC7" w14:textId="77777777" w:rsidR="00A94CF1" w:rsidRDefault="00A94CF1" w:rsidP="000B079B">
    <w:pPr>
      <w:pStyle w:val="Header"/>
      <w:jc w:val="left"/>
    </w:pPr>
  </w:p>
  <w:p w14:paraId="3BDF8B8B" w14:textId="77777777" w:rsidR="00A94CF1" w:rsidRDefault="00A94CF1" w:rsidP="000B079B">
    <w:pPr>
      <w:pStyle w:val="Header"/>
      <w:jc w:val="left"/>
    </w:pPr>
  </w:p>
  <w:p w14:paraId="09F93907" w14:textId="77777777" w:rsidR="00A94CF1" w:rsidRPr="004B66E5" w:rsidRDefault="00A94CF1" w:rsidP="000B079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1"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2"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3"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53476"/>
    <w:multiLevelType w:val="multilevel"/>
    <w:tmpl w:val="E6EA2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03B51"/>
    <w:multiLevelType w:val="hybridMultilevel"/>
    <w:tmpl w:val="258A786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1320B4"/>
    <w:multiLevelType w:val="hybridMultilevel"/>
    <w:tmpl w:val="C728E83C"/>
    <w:lvl w:ilvl="0" w:tplc="E8F22DBE">
      <w:start w:val="1"/>
      <w:numFmt w:val="upperLetter"/>
      <w:pStyle w:val="Recommendation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0F30643"/>
    <w:multiLevelType w:val="hybridMultilevel"/>
    <w:tmpl w:val="E97E25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3586116D"/>
    <w:multiLevelType w:val="multilevel"/>
    <w:tmpl w:val="D03C10C4"/>
    <w:lvl w:ilvl="0">
      <w:start w:val="1"/>
      <w:numFmt w:val="decimal"/>
      <w:pStyle w:val="Heading1"/>
      <w:lvlText w:val="%1."/>
      <w:lvlJc w:val="left"/>
      <w:pPr>
        <w:ind w:left="0" w:firstLine="0"/>
      </w:pPr>
      <w:rPr>
        <w:rFonts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15:restartNumberingAfterBreak="0">
    <w:nsid w:val="3E347F8D"/>
    <w:multiLevelType w:val="hybridMultilevel"/>
    <w:tmpl w:val="54FA7C4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3F99092D"/>
    <w:multiLevelType w:val="hybridMultilevel"/>
    <w:tmpl w:val="74881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A674F7"/>
    <w:multiLevelType w:val="hybridMultilevel"/>
    <w:tmpl w:val="E5B8494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521E0DA9"/>
    <w:multiLevelType w:val="hybridMultilevel"/>
    <w:tmpl w:val="7EF28184"/>
    <w:lvl w:ilvl="0" w:tplc="8BA6E2DA">
      <w:start w:val="1"/>
      <w:numFmt w:val="bullet"/>
      <w:pStyle w:val="Bullet2"/>
      <w:lvlText w:val=""/>
      <w:lvlJc w:val="left"/>
      <w:pPr>
        <w:tabs>
          <w:tab w:val="num" w:pos="1701"/>
        </w:tabs>
        <w:ind w:left="1701" w:hanging="567"/>
      </w:pPr>
      <w:rPr>
        <w:rFonts w:ascii="Symbol" w:hAnsi="Symbol" w:hint="default"/>
      </w:rPr>
    </w:lvl>
    <w:lvl w:ilvl="1" w:tplc="7A7ED048" w:tentative="1">
      <w:start w:val="1"/>
      <w:numFmt w:val="bullet"/>
      <w:lvlText w:val="o"/>
      <w:lvlJc w:val="left"/>
      <w:pPr>
        <w:tabs>
          <w:tab w:val="num" w:pos="1440"/>
        </w:tabs>
        <w:ind w:left="1440" w:hanging="360"/>
      </w:pPr>
      <w:rPr>
        <w:rFonts w:ascii="Courier New" w:hAnsi="Courier New" w:cs="Courier New" w:hint="default"/>
      </w:rPr>
    </w:lvl>
    <w:lvl w:ilvl="2" w:tplc="D3BC8F84" w:tentative="1">
      <w:start w:val="1"/>
      <w:numFmt w:val="bullet"/>
      <w:lvlText w:val=""/>
      <w:lvlJc w:val="left"/>
      <w:pPr>
        <w:tabs>
          <w:tab w:val="num" w:pos="2160"/>
        </w:tabs>
        <w:ind w:left="2160" w:hanging="360"/>
      </w:pPr>
      <w:rPr>
        <w:rFonts w:ascii="Wingdings" w:hAnsi="Wingdings" w:hint="default"/>
      </w:rPr>
    </w:lvl>
    <w:lvl w:ilvl="3" w:tplc="2E5E414E" w:tentative="1">
      <w:start w:val="1"/>
      <w:numFmt w:val="bullet"/>
      <w:lvlText w:val=""/>
      <w:lvlJc w:val="left"/>
      <w:pPr>
        <w:tabs>
          <w:tab w:val="num" w:pos="2880"/>
        </w:tabs>
        <w:ind w:left="2880" w:hanging="360"/>
      </w:pPr>
      <w:rPr>
        <w:rFonts w:ascii="Symbol" w:hAnsi="Symbol" w:hint="default"/>
      </w:rPr>
    </w:lvl>
    <w:lvl w:ilvl="4" w:tplc="CCF09242" w:tentative="1">
      <w:start w:val="1"/>
      <w:numFmt w:val="bullet"/>
      <w:lvlText w:val="o"/>
      <w:lvlJc w:val="left"/>
      <w:pPr>
        <w:tabs>
          <w:tab w:val="num" w:pos="3600"/>
        </w:tabs>
        <w:ind w:left="3600" w:hanging="360"/>
      </w:pPr>
      <w:rPr>
        <w:rFonts w:ascii="Courier New" w:hAnsi="Courier New" w:cs="Courier New" w:hint="default"/>
      </w:rPr>
    </w:lvl>
    <w:lvl w:ilvl="5" w:tplc="6B9C98DC" w:tentative="1">
      <w:start w:val="1"/>
      <w:numFmt w:val="bullet"/>
      <w:lvlText w:val=""/>
      <w:lvlJc w:val="left"/>
      <w:pPr>
        <w:tabs>
          <w:tab w:val="num" w:pos="4320"/>
        </w:tabs>
        <w:ind w:left="4320" w:hanging="360"/>
      </w:pPr>
      <w:rPr>
        <w:rFonts w:ascii="Wingdings" w:hAnsi="Wingdings" w:hint="default"/>
      </w:rPr>
    </w:lvl>
    <w:lvl w:ilvl="6" w:tplc="D7F8F648" w:tentative="1">
      <w:start w:val="1"/>
      <w:numFmt w:val="bullet"/>
      <w:lvlText w:val=""/>
      <w:lvlJc w:val="left"/>
      <w:pPr>
        <w:tabs>
          <w:tab w:val="num" w:pos="5040"/>
        </w:tabs>
        <w:ind w:left="5040" w:hanging="360"/>
      </w:pPr>
      <w:rPr>
        <w:rFonts w:ascii="Symbol" w:hAnsi="Symbol" w:hint="default"/>
      </w:rPr>
    </w:lvl>
    <w:lvl w:ilvl="7" w:tplc="EA6E0C92" w:tentative="1">
      <w:start w:val="1"/>
      <w:numFmt w:val="bullet"/>
      <w:lvlText w:val="o"/>
      <w:lvlJc w:val="left"/>
      <w:pPr>
        <w:tabs>
          <w:tab w:val="num" w:pos="5760"/>
        </w:tabs>
        <w:ind w:left="5760" w:hanging="360"/>
      </w:pPr>
      <w:rPr>
        <w:rFonts w:ascii="Courier New" w:hAnsi="Courier New" w:cs="Courier New" w:hint="default"/>
      </w:rPr>
    </w:lvl>
    <w:lvl w:ilvl="8" w:tplc="780E56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091C96"/>
    <w:multiLevelType w:val="hybridMultilevel"/>
    <w:tmpl w:val="9C0CEA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EEE2715"/>
    <w:multiLevelType w:val="hybridMultilevel"/>
    <w:tmpl w:val="F814A94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5F2F5CD8"/>
    <w:multiLevelType w:val="hybridMultilevel"/>
    <w:tmpl w:val="4B1CC82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6394039C"/>
    <w:multiLevelType w:val="hybridMultilevel"/>
    <w:tmpl w:val="807EC506"/>
    <w:lvl w:ilvl="0" w:tplc="FEC68820">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BF0E85"/>
    <w:multiLevelType w:val="hybridMultilevel"/>
    <w:tmpl w:val="7EA02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DCD05F2"/>
    <w:multiLevelType w:val="hybridMultilevel"/>
    <w:tmpl w:val="6CC8A5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5"/>
  </w:num>
  <w:num w:numId="2">
    <w:abstractNumId w:val="14"/>
  </w:num>
  <w:num w:numId="3">
    <w:abstractNumId w:val="2"/>
  </w:num>
  <w:num w:numId="4">
    <w:abstractNumId w:val="1"/>
  </w:num>
  <w:num w:numId="5">
    <w:abstractNumId w:val="0"/>
  </w:num>
  <w:num w:numId="6">
    <w:abstractNumId w:val="3"/>
  </w:num>
  <w:num w:numId="7">
    <w:abstractNumId w:val="7"/>
  </w:num>
  <w:num w:numId="8">
    <w:abstractNumId w:val="10"/>
  </w:num>
  <w:num w:numId="9">
    <w:abstractNumId w:val="8"/>
  </w:num>
  <w:num w:numId="10">
    <w:abstractNumId w:val="18"/>
  </w:num>
  <w:num w:numId="11">
    <w:abstractNumId w:val="4"/>
  </w:num>
  <w:num w:numId="12">
    <w:abstractNumId w:val="11"/>
  </w:num>
  <w:num w:numId="13">
    <w:abstractNumId w:val="13"/>
  </w:num>
  <w:num w:numId="14">
    <w:abstractNumId w:val="17"/>
  </w:num>
  <w:num w:numId="15">
    <w:abstractNumId w:val="15"/>
  </w:num>
  <w:num w:numId="16">
    <w:abstractNumId w:val="6"/>
  </w:num>
  <w:num w:numId="17">
    <w:abstractNumId w:val="16"/>
  </w:num>
  <w:num w:numId="18">
    <w:abstractNumId w:val="20"/>
  </w:num>
  <w:num w:numId="19">
    <w:abstractNumId w:val="12"/>
  </w:num>
  <w:num w:numId="20">
    <w:abstractNumId w:val="9"/>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98"/>
    <w:rsid w:val="000010CF"/>
    <w:rsid w:val="0000303B"/>
    <w:rsid w:val="000070AF"/>
    <w:rsid w:val="00007A68"/>
    <w:rsid w:val="0001222D"/>
    <w:rsid w:val="0001339A"/>
    <w:rsid w:val="00020903"/>
    <w:rsid w:val="000230D3"/>
    <w:rsid w:val="00023EAB"/>
    <w:rsid w:val="00024304"/>
    <w:rsid w:val="00024D1F"/>
    <w:rsid w:val="000259BE"/>
    <w:rsid w:val="00026F87"/>
    <w:rsid w:val="0003487E"/>
    <w:rsid w:val="00037338"/>
    <w:rsid w:val="00041F2C"/>
    <w:rsid w:val="0004456D"/>
    <w:rsid w:val="00044ECB"/>
    <w:rsid w:val="00054B5D"/>
    <w:rsid w:val="00055374"/>
    <w:rsid w:val="000641D9"/>
    <w:rsid w:val="000658AB"/>
    <w:rsid w:val="00066490"/>
    <w:rsid w:val="000678DC"/>
    <w:rsid w:val="00071C2B"/>
    <w:rsid w:val="0007289A"/>
    <w:rsid w:val="00072B75"/>
    <w:rsid w:val="0007322A"/>
    <w:rsid w:val="00073CD4"/>
    <w:rsid w:val="00082BB6"/>
    <w:rsid w:val="00087B0B"/>
    <w:rsid w:val="0009033A"/>
    <w:rsid w:val="00090DE0"/>
    <w:rsid w:val="00091274"/>
    <w:rsid w:val="00092791"/>
    <w:rsid w:val="000A00CC"/>
    <w:rsid w:val="000A3E85"/>
    <w:rsid w:val="000A5507"/>
    <w:rsid w:val="000B079B"/>
    <w:rsid w:val="000C1C29"/>
    <w:rsid w:val="000C241F"/>
    <w:rsid w:val="000C4203"/>
    <w:rsid w:val="000C4452"/>
    <w:rsid w:val="000D35F2"/>
    <w:rsid w:val="000E01D6"/>
    <w:rsid w:val="000F01A4"/>
    <w:rsid w:val="000F101D"/>
    <w:rsid w:val="000F1EDF"/>
    <w:rsid w:val="000F4C97"/>
    <w:rsid w:val="000F528D"/>
    <w:rsid w:val="001010E7"/>
    <w:rsid w:val="0010704A"/>
    <w:rsid w:val="0010730A"/>
    <w:rsid w:val="001129EA"/>
    <w:rsid w:val="001135B0"/>
    <w:rsid w:val="00120926"/>
    <w:rsid w:val="00124CBE"/>
    <w:rsid w:val="001269BA"/>
    <w:rsid w:val="00127908"/>
    <w:rsid w:val="001363E0"/>
    <w:rsid w:val="00142712"/>
    <w:rsid w:val="00142B74"/>
    <w:rsid w:val="00143756"/>
    <w:rsid w:val="00146538"/>
    <w:rsid w:val="00156179"/>
    <w:rsid w:val="001624A2"/>
    <w:rsid w:val="00162CB4"/>
    <w:rsid w:val="00163352"/>
    <w:rsid w:val="0016654D"/>
    <w:rsid w:val="00172D84"/>
    <w:rsid w:val="00184FB4"/>
    <w:rsid w:val="0019016C"/>
    <w:rsid w:val="00193788"/>
    <w:rsid w:val="00197EA5"/>
    <w:rsid w:val="001C0A15"/>
    <w:rsid w:val="001C2431"/>
    <w:rsid w:val="001C4096"/>
    <w:rsid w:val="001C444B"/>
    <w:rsid w:val="001C456D"/>
    <w:rsid w:val="001C4ED0"/>
    <w:rsid w:val="001C76A8"/>
    <w:rsid w:val="001D2AAE"/>
    <w:rsid w:val="001D67D1"/>
    <w:rsid w:val="001E63B0"/>
    <w:rsid w:val="001E68E0"/>
    <w:rsid w:val="001F264D"/>
    <w:rsid w:val="001F4349"/>
    <w:rsid w:val="001F7E12"/>
    <w:rsid w:val="00201B97"/>
    <w:rsid w:val="002059E2"/>
    <w:rsid w:val="002147DC"/>
    <w:rsid w:val="00215A16"/>
    <w:rsid w:val="00216DC2"/>
    <w:rsid w:val="00227941"/>
    <w:rsid w:val="00231319"/>
    <w:rsid w:val="002335D9"/>
    <w:rsid w:val="00244DEE"/>
    <w:rsid w:val="002452AC"/>
    <w:rsid w:val="00247BB5"/>
    <w:rsid w:val="00252FAD"/>
    <w:rsid w:val="0025406C"/>
    <w:rsid w:val="0025692A"/>
    <w:rsid w:val="00261439"/>
    <w:rsid w:val="00262101"/>
    <w:rsid w:val="002625E9"/>
    <w:rsid w:val="002645E9"/>
    <w:rsid w:val="002666C3"/>
    <w:rsid w:val="00275177"/>
    <w:rsid w:val="00283EF3"/>
    <w:rsid w:val="0028490B"/>
    <w:rsid w:val="00284B3E"/>
    <w:rsid w:val="00286833"/>
    <w:rsid w:val="00287831"/>
    <w:rsid w:val="00290C4E"/>
    <w:rsid w:val="00292125"/>
    <w:rsid w:val="0029517E"/>
    <w:rsid w:val="002964D3"/>
    <w:rsid w:val="00296B7C"/>
    <w:rsid w:val="002A2BD2"/>
    <w:rsid w:val="002A350B"/>
    <w:rsid w:val="002B0EC0"/>
    <w:rsid w:val="002B18AC"/>
    <w:rsid w:val="002B50D4"/>
    <w:rsid w:val="002B6437"/>
    <w:rsid w:val="002C01A7"/>
    <w:rsid w:val="002C0370"/>
    <w:rsid w:val="002C5D04"/>
    <w:rsid w:val="002D44BC"/>
    <w:rsid w:val="002F4CC6"/>
    <w:rsid w:val="00302B4C"/>
    <w:rsid w:val="0030441B"/>
    <w:rsid w:val="00313241"/>
    <w:rsid w:val="00314DA9"/>
    <w:rsid w:val="003175DC"/>
    <w:rsid w:val="0032268E"/>
    <w:rsid w:val="00324C6C"/>
    <w:rsid w:val="003259B5"/>
    <w:rsid w:val="00327B29"/>
    <w:rsid w:val="00331E4E"/>
    <w:rsid w:val="003339CD"/>
    <w:rsid w:val="00335896"/>
    <w:rsid w:val="0033680D"/>
    <w:rsid w:val="003401BC"/>
    <w:rsid w:val="0034287E"/>
    <w:rsid w:val="003464FD"/>
    <w:rsid w:val="00360188"/>
    <w:rsid w:val="00361756"/>
    <w:rsid w:val="0036234A"/>
    <w:rsid w:val="00367FDD"/>
    <w:rsid w:val="0037248A"/>
    <w:rsid w:val="003838D3"/>
    <w:rsid w:val="00383CD0"/>
    <w:rsid w:val="0038630C"/>
    <w:rsid w:val="00386373"/>
    <w:rsid w:val="003867FB"/>
    <w:rsid w:val="00387172"/>
    <w:rsid w:val="003905D3"/>
    <w:rsid w:val="00392E47"/>
    <w:rsid w:val="003A2E4D"/>
    <w:rsid w:val="003A33E4"/>
    <w:rsid w:val="003A5782"/>
    <w:rsid w:val="003A6259"/>
    <w:rsid w:val="003A67AE"/>
    <w:rsid w:val="003A75A8"/>
    <w:rsid w:val="003B0BBD"/>
    <w:rsid w:val="003B25B3"/>
    <w:rsid w:val="003B5043"/>
    <w:rsid w:val="003C539A"/>
    <w:rsid w:val="003C7684"/>
    <w:rsid w:val="003D2C36"/>
    <w:rsid w:val="003D3D18"/>
    <w:rsid w:val="003E1E8A"/>
    <w:rsid w:val="003E7395"/>
    <w:rsid w:val="003F18B5"/>
    <w:rsid w:val="003F210C"/>
    <w:rsid w:val="003F6862"/>
    <w:rsid w:val="004024DA"/>
    <w:rsid w:val="00404869"/>
    <w:rsid w:val="00413475"/>
    <w:rsid w:val="00420E24"/>
    <w:rsid w:val="00434509"/>
    <w:rsid w:val="0044148C"/>
    <w:rsid w:val="00441851"/>
    <w:rsid w:val="004435D5"/>
    <w:rsid w:val="00445BB2"/>
    <w:rsid w:val="00447495"/>
    <w:rsid w:val="00450DF9"/>
    <w:rsid w:val="004532EF"/>
    <w:rsid w:val="00454421"/>
    <w:rsid w:val="00455D0C"/>
    <w:rsid w:val="00455F66"/>
    <w:rsid w:val="004564B3"/>
    <w:rsid w:val="00462279"/>
    <w:rsid w:val="00462C3E"/>
    <w:rsid w:val="004633B1"/>
    <w:rsid w:val="00471E56"/>
    <w:rsid w:val="00472E0A"/>
    <w:rsid w:val="00474736"/>
    <w:rsid w:val="00483BAE"/>
    <w:rsid w:val="004847B8"/>
    <w:rsid w:val="00487C98"/>
    <w:rsid w:val="00492BBC"/>
    <w:rsid w:val="0049474F"/>
    <w:rsid w:val="004A2F1C"/>
    <w:rsid w:val="004B66E5"/>
    <w:rsid w:val="004C185D"/>
    <w:rsid w:val="004D7715"/>
    <w:rsid w:val="004E0C9E"/>
    <w:rsid w:val="004E10C1"/>
    <w:rsid w:val="004E1431"/>
    <w:rsid w:val="004E4901"/>
    <w:rsid w:val="004E6897"/>
    <w:rsid w:val="004F26A9"/>
    <w:rsid w:val="0050616E"/>
    <w:rsid w:val="005135DB"/>
    <w:rsid w:val="0051505B"/>
    <w:rsid w:val="0051662A"/>
    <w:rsid w:val="00521416"/>
    <w:rsid w:val="00525154"/>
    <w:rsid w:val="00525FA1"/>
    <w:rsid w:val="0052607E"/>
    <w:rsid w:val="00526392"/>
    <w:rsid w:val="00527A21"/>
    <w:rsid w:val="005304C5"/>
    <w:rsid w:val="00532397"/>
    <w:rsid w:val="0053523C"/>
    <w:rsid w:val="00535344"/>
    <w:rsid w:val="00553640"/>
    <w:rsid w:val="00553BBB"/>
    <w:rsid w:val="00556982"/>
    <w:rsid w:val="00556FB3"/>
    <w:rsid w:val="00560E50"/>
    <w:rsid w:val="00560EF7"/>
    <w:rsid w:val="005626B6"/>
    <w:rsid w:val="005641C2"/>
    <w:rsid w:val="0056735E"/>
    <w:rsid w:val="00571574"/>
    <w:rsid w:val="005746CF"/>
    <w:rsid w:val="00580999"/>
    <w:rsid w:val="00581974"/>
    <w:rsid w:val="005819E2"/>
    <w:rsid w:val="005872B3"/>
    <w:rsid w:val="00592455"/>
    <w:rsid w:val="00595FB0"/>
    <w:rsid w:val="005979DD"/>
    <w:rsid w:val="005A515B"/>
    <w:rsid w:val="005B6011"/>
    <w:rsid w:val="005B7FB1"/>
    <w:rsid w:val="005C0FA4"/>
    <w:rsid w:val="005C1D20"/>
    <w:rsid w:val="005C3165"/>
    <w:rsid w:val="005C665A"/>
    <w:rsid w:val="005C7E59"/>
    <w:rsid w:val="005D293A"/>
    <w:rsid w:val="005D488C"/>
    <w:rsid w:val="005D7DAC"/>
    <w:rsid w:val="005E129B"/>
    <w:rsid w:val="005E2A39"/>
    <w:rsid w:val="005E4E5F"/>
    <w:rsid w:val="005F299A"/>
    <w:rsid w:val="005F336D"/>
    <w:rsid w:val="005F63D7"/>
    <w:rsid w:val="00600B3E"/>
    <w:rsid w:val="00604E14"/>
    <w:rsid w:val="00613911"/>
    <w:rsid w:val="006179AA"/>
    <w:rsid w:val="00621AE7"/>
    <w:rsid w:val="00623591"/>
    <w:rsid w:val="00624634"/>
    <w:rsid w:val="0062515F"/>
    <w:rsid w:val="006304A7"/>
    <w:rsid w:val="0063093C"/>
    <w:rsid w:val="0064396C"/>
    <w:rsid w:val="00645D37"/>
    <w:rsid w:val="006475A3"/>
    <w:rsid w:val="00660F3A"/>
    <w:rsid w:val="006644D3"/>
    <w:rsid w:val="006703A4"/>
    <w:rsid w:val="006709BF"/>
    <w:rsid w:val="00670AD2"/>
    <w:rsid w:val="00671AAC"/>
    <w:rsid w:val="006725F6"/>
    <w:rsid w:val="00673A89"/>
    <w:rsid w:val="0067542F"/>
    <w:rsid w:val="006761DA"/>
    <w:rsid w:val="00683673"/>
    <w:rsid w:val="00683884"/>
    <w:rsid w:val="00685669"/>
    <w:rsid w:val="00687F76"/>
    <w:rsid w:val="00690373"/>
    <w:rsid w:val="00690F82"/>
    <w:rsid w:val="00691600"/>
    <w:rsid w:val="00697735"/>
    <w:rsid w:val="006A372D"/>
    <w:rsid w:val="006A3D64"/>
    <w:rsid w:val="006B5779"/>
    <w:rsid w:val="006C3548"/>
    <w:rsid w:val="006C3641"/>
    <w:rsid w:val="006C6F52"/>
    <w:rsid w:val="006D12BD"/>
    <w:rsid w:val="006D311C"/>
    <w:rsid w:val="006D3D3B"/>
    <w:rsid w:val="006D4AC7"/>
    <w:rsid w:val="006D5B9E"/>
    <w:rsid w:val="006D6D36"/>
    <w:rsid w:val="006E0E6C"/>
    <w:rsid w:val="006E212A"/>
    <w:rsid w:val="006E422D"/>
    <w:rsid w:val="006E738E"/>
    <w:rsid w:val="006F34ED"/>
    <w:rsid w:val="006F5EFC"/>
    <w:rsid w:val="007007B1"/>
    <w:rsid w:val="00703885"/>
    <w:rsid w:val="007044FD"/>
    <w:rsid w:val="0070563B"/>
    <w:rsid w:val="00705F13"/>
    <w:rsid w:val="00713774"/>
    <w:rsid w:val="0072123E"/>
    <w:rsid w:val="00734F5B"/>
    <w:rsid w:val="00735699"/>
    <w:rsid w:val="0074744B"/>
    <w:rsid w:val="00751968"/>
    <w:rsid w:val="00752098"/>
    <w:rsid w:val="00760342"/>
    <w:rsid w:val="00760AF8"/>
    <w:rsid w:val="007614D7"/>
    <w:rsid w:val="00761E3E"/>
    <w:rsid w:val="00763D35"/>
    <w:rsid w:val="00765B22"/>
    <w:rsid w:val="00765DCB"/>
    <w:rsid w:val="0076677A"/>
    <w:rsid w:val="00767368"/>
    <w:rsid w:val="007700EA"/>
    <w:rsid w:val="0077029F"/>
    <w:rsid w:val="007717FD"/>
    <w:rsid w:val="0077310B"/>
    <w:rsid w:val="007738B5"/>
    <w:rsid w:val="00776651"/>
    <w:rsid w:val="0077667C"/>
    <w:rsid w:val="0078340B"/>
    <w:rsid w:val="00784C51"/>
    <w:rsid w:val="00784EAC"/>
    <w:rsid w:val="00786166"/>
    <w:rsid w:val="00787752"/>
    <w:rsid w:val="00791A6B"/>
    <w:rsid w:val="00793F21"/>
    <w:rsid w:val="0079542F"/>
    <w:rsid w:val="007955B5"/>
    <w:rsid w:val="007A16C5"/>
    <w:rsid w:val="007A4689"/>
    <w:rsid w:val="007A773D"/>
    <w:rsid w:val="007B6477"/>
    <w:rsid w:val="007B65E3"/>
    <w:rsid w:val="007C2A87"/>
    <w:rsid w:val="007E0297"/>
    <w:rsid w:val="007E2F41"/>
    <w:rsid w:val="007E634F"/>
    <w:rsid w:val="007F2243"/>
    <w:rsid w:val="008016FA"/>
    <w:rsid w:val="0081017C"/>
    <w:rsid w:val="00812E9C"/>
    <w:rsid w:val="0081522F"/>
    <w:rsid w:val="008157AB"/>
    <w:rsid w:val="008167A9"/>
    <w:rsid w:val="00817F9D"/>
    <w:rsid w:val="008224A6"/>
    <w:rsid w:val="00841A7C"/>
    <w:rsid w:val="008458F8"/>
    <w:rsid w:val="008505B1"/>
    <w:rsid w:val="008519FF"/>
    <w:rsid w:val="008616ED"/>
    <w:rsid w:val="008653EB"/>
    <w:rsid w:val="00870C62"/>
    <w:rsid w:val="00871002"/>
    <w:rsid w:val="00875E8C"/>
    <w:rsid w:val="0088338E"/>
    <w:rsid w:val="00883E75"/>
    <w:rsid w:val="00884618"/>
    <w:rsid w:val="008A0A63"/>
    <w:rsid w:val="008A267B"/>
    <w:rsid w:val="008B3A44"/>
    <w:rsid w:val="008B7295"/>
    <w:rsid w:val="008C0477"/>
    <w:rsid w:val="008C2D19"/>
    <w:rsid w:val="008C40DB"/>
    <w:rsid w:val="008D5740"/>
    <w:rsid w:val="008D6D95"/>
    <w:rsid w:val="008D7443"/>
    <w:rsid w:val="008D78A4"/>
    <w:rsid w:val="008E13F1"/>
    <w:rsid w:val="008E14A6"/>
    <w:rsid w:val="008E1BD2"/>
    <w:rsid w:val="008F1407"/>
    <w:rsid w:val="008F2D53"/>
    <w:rsid w:val="008F4AD1"/>
    <w:rsid w:val="00907AC4"/>
    <w:rsid w:val="0091066B"/>
    <w:rsid w:val="009119B5"/>
    <w:rsid w:val="0091204A"/>
    <w:rsid w:val="00913B3F"/>
    <w:rsid w:val="00917293"/>
    <w:rsid w:val="00917BDF"/>
    <w:rsid w:val="00921ACD"/>
    <w:rsid w:val="00923CB0"/>
    <w:rsid w:val="00925750"/>
    <w:rsid w:val="00927DD1"/>
    <w:rsid w:val="0093092E"/>
    <w:rsid w:val="00932F6A"/>
    <w:rsid w:val="009415CD"/>
    <w:rsid w:val="009424E5"/>
    <w:rsid w:val="009448DF"/>
    <w:rsid w:val="00945AA2"/>
    <w:rsid w:val="00954C70"/>
    <w:rsid w:val="00955908"/>
    <w:rsid w:val="00957715"/>
    <w:rsid w:val="00960DC6"/>
    <w:rsid w:val="00963399"/>
    <w:rsid w:val="0096497B"/>
    <w:rsid w:val="00967405"/>
    <w:rsid w:val="009702B9"/>
    <w:rsid w:val="0097273C"/>
    <w:rsid w:val="00972BCA"/>
    <w:rsid w:val="009939EE"/>
    <w:rsid w:val="00993EC2"/>
    <w:rsid w:val="009945F5"/>
    <w:rsid w:val="0099467C"/>
    <w:rsid w:val="00996032"/>
    <w:rsid w:val="009A2237"/>
    <w:rsid w:val="009A2BFF"/>
    <w:rsid w:val="009A4D00"/>
    <w:rsid w:val="009A6641"/>
    <w:rsid w:val="009B07F3"/>
    <w:rsid w:val="009C65A5"/>
    <w:rsid w:val="009C6B04"/>
    <w:rsid w:val="009D1936"/>
    <w:rsid w:val="009D212A"/>
    <w:rsid w:val="009D2F2E"/>
    <w:rsid w:val="009D3349"/>
    <w:rsid w:val="009D4D70"/>
    <w:rsid w:val="009D535E"/>
    <w:rsid w:val="009D7114"/>
    <w:rsid w:val="009E502C"/>
    <w:rsid w:val="009E6ADB"/>
    <w:rsid w:val="009F0017"/>
    <w:rsid w:val="009F25D3"/>
    <w:rsid w:val="009F6284"/>
    <w:rsid w:val="009F7421"/>
    <w:rsid w:val="00A00127"/>
    <w:rsid w:val="00A00226"/>
    <w:rsid w:val="00A00F95"/>
    <w:rsid w:val="00A04DE7"/>
    <w:rsid w:val="00A07A42"/>
    <w:rsid w:val="00A108DF"/>
    <w:rsid w:val="00A13A2E"/>
    <w:rsid w:val="00A14BDE"/>
    <w:rsid w:val="00A16015"/>
    <w:rsid w:val="00A22A22"/>
    <w:rsid w:val="00A25AF7"/>
    <w:rsid w:val="00A3344F"/>
    <w:rsid w:val="00A34563"/>
    <w:rsid w:val="00A348DD"/>
    <w:rsid w:val="00A34A5F"/>
    <w:rsid w:val="00A420BC"/>
    <w:rsid w:val="00A44074"/>
    <w:rsid w:val="00A474A3"/>
    <w:rsid w:val="00A563ED"/>
    <w:rsid w:val="00A563F3"/>
    <w:rsid w:val="00A56D2D"/>
    <w:rsid w:val="00A570D7"/>
    <w:rsid w:val="00A648D4"/>
    <w:rsid w:val="00A65755"/>
    <w:rsid w:val="00A703C8"/>
    <w:rsid w:val="00A70850"/>
    <w:rsid w:val="00A70A0A"/>
    <w:rsid w:val="00A83B56"/>
    <w:rsid w:val="00A8534F"/>
    <w:rsid w:val="00A941F5"/>
    <w:rsid w:val="00A94CF1"/>
    <w:rsid w:val="00AA009A"/>
    <w:rsid w:val="00AA2778"/>
    <w:rsid w:val="00AA3278"/>
    <w:rsid w:val="00AB33F5"/>
    <w:rsid w:val="00AC6774"/>
    <w:rsid w:val="00AC7059"/>
    <w:rsid w:val="00AD3AA5"/>
    <w:rsid w:val="00AD6948"/>
    <w:rsid w:val="00AE1BEE"/>
    <w:rsid w:val="00AE3BA3"/>
    <w:rsid w:val="00AE4F71"/>
    <w:rsid w:val="00AF098A"/>
    <w:rsid w:val="00AF4326"/>
    <w:rsid w:val="00B00F88"/>
    <w:rsid w:val="00B02F35"/>
    <w:rsid w:val="00B03B78"/>
    <w:rsid w:val="00B03FFC"/>
    <w:rsid w:val="00B04497"/>
    <w:rsid w:val="00B05BA6"/>
    <w:rsid w:val="00B07A02"/>
    <w:rsid w:val="00B1155F"/>
    <w:rsid w:val="00B12A92"/>
    <w:rsid w:val="00B136E6"/>
    <w:rsid w:val="00B146BF"/>
    <w:rsid w:val="00B17A36"/>
    <w:rsid w:val="00B21467"/>
    <w:rsid w:val="00B257B1"/>
    <w:rsid w:val="00B42CE9"/>
    <w:rsid w:val="00B43741"/>
    <w:rsid w:val="00B47A6E"/>
    <w:rsid w:val="00B52C84"/>
    <w:rsid w:val="00B53421"/>
    <w:rsid w:val="00B56F31"/>
    <w:rsid w:val="00B71347"/>
    <w:rsid w:val="00B71CF9"/>
    <w:rsid w:val="00B72708"/>
    <w:rsid w:val="00B73C97"/>
    <w:rsid w:val="00B7446C"/>
    <w:rsid w:val="00B74BD7"/>
    <w:rsid w:val="00B7505F"/>
    <w:rsid w:val="00B838DB"/>
    <w:rsid w:val="00B87016"/>
    <w:rsid w:val="00B915EB"/>
    <w:rsid w:val="00BA0587"/>
    <w:rsid w:val="00BA30F2"/>
    <w:rsid w:val="00BA393B"/>
    <w:rsid w:val="00BA7E5E"/>
    <w:rsid w:val="00BB4914"/>
    <w:rsid w:val="00BC0A6A"/>
    <w:rsid w:val="00BC174E"/>
    <w:rsid w:val="00BC3B8B"/>
    <w:rsid w:val="00BC45E9"/>
    <w:rsid w:val="00BC5717"/>
    <w:rsid w:val="00BD1ACF"/>
    <w:rsid w:val="00BD2BBE"/>
    <w:rsid w:val="00BD2E9D"/>
    <w:rsid w:val="00BD467F"/>
    <w:rsid w:val="00BE4645"/>
    <w:rsid w:val="00BE653B"/>
    <w:rsid w:val="00BF1F41"/>
    <w:rsid w:val="00BF2D76"/>
    <w:rsid w:val="00BF31D8"/>
    <w:rsid w:val="00BF5CDF"/>
    <w:rsid w:val="00C01F60"/>
    <w:rsid w:val="00C0331F"/>
    <w:rsid w:val="00C04812"/>
    <w:rsid w:val="00C106E3"/>
    <w:rsid w:val="00C1116C"/>
    <w:rsid w:val="00C116DF"/>
    <w:rsid w:val="00C12331"/>
    <w:rsid w:val="00C13295"/>
    <w:rsid w:val="00C16DF0"/>
    <w:rsid w:val="00C21319"/>
    <w:rsid w:val="00C253AB"/>
    <w:rsid w:val="00C25D14"/>
    <w:rsid w:val="00C261E1"/>
    <w:rsid w:val="00C3646F"/>
    <w:rsid w:val="00C37778"/>
    <w:rsid w:val="00C40C29"/>
    <w:rsid w:val="00C50D7B"/>
    <w:rsid w:val="00C55533"/>
    <w:rsid w:val="00C56357"/>
    <w:rsid w:val="00C60568"/>
    <w:rsid w:val="00C6425D"/>
    <w:rsid w:val="00C709EC"/>
    <w:rsid w:val="00C73BA2"/>
    <w:rsid w:val="00C920D4"/>
    <w:rsid w:val="00C9574E"/>
    <w:rsid w:val="00C96D3A"/>
    <w:rsid w:val="00CA0818"/>
    <w:rsid w:val="00CA7F33"/>
    <w:rsid w:val="00CB256C"/>
    <w:rsid w:val="00CB276F"/>
    <w:rsid w:val="00CB4285"/>
    <w:rsid w:val="00CC0F78"/>
    <w:rsid w:val="00CC17FB"/>
    <w:rsid w:val="00CC5062"/>
    <w:rsid w:val="00CD1125"/>
    <w:rsid w:val="00CD3724"/>
    <w:rsid w:val="00CD4DD3"/>
    <w:rsid w:val="00CD6380"/>
    <w:rsid w:val="00CE1FB2"/>
    <w:rsid w:val="00CE32CA"/>
    <w:rsid w:val="00CE4360"/>
    <w:rsid w:val="00CF0ED4"/>
    <w:rsid w:val="00CF105E"/>
    <w:rsid w:val="00CF12BE"/>
    <w:rsid w:val="00CF184E"/>
    <w:rsid w:val="00CF2792"/>
    <w:rsid w:val="00CF49F6"/>
    <w:rsid w:val="00CF64A7"/>
    <w:rsid w:val="00D00511"/>
    <w:rsid w:val="00D010B4"/>
    <w:rsid w:val="00D064E4"/>
    <w:rsid w:val="00D0780E"/>
    <w:rsid w:val="00D12D1C"/>
    <w:rsid w:val="00D14FF7"/>
    <w:rsid w:val="00D15347"/>
    <w:rsid w:val="00D159C1"/>
    <w:rsid w:val="00D16028"/>
    <w:rsid w:val="00D225D7"/>
    <w:rsid w:val="00D22EEF"/>
    <w:rsid w:val="00D244A2"/>
    <w:rsid w:val="00D253F6"/>
    <w:rsid w:val="00D3304D"/>
    <w:rsid w:val="00D35C36"/>
    <w:rsid w:val="00D376D8"/>
    <w:rsid w:val="00D4245B"/>
    <w:rsid w:val="00D4509E"/>
    <w:rsid w:val="00D4634D"/>
    <w:rsid w:val="00D550B7"/>
    <w:rsid w:val="00D5639C"/>
    <w:rsid w:val="00D612E9"/>
    <w:rsid w:val="00D61607"/>
    <w:rsid w:val="00D61645"/>
    <w:rsid w:val="00D623D9"/>
    <w:rsid w:val="00D62A23"/>
    <w:rsid w:val="00D6590B"/>
    <w:rsid w:val="00D7095C"/>
    <w:rsid w:val="00D74D42"/>
    <w:rsid w:val="00D75A16"/>
    <w:rsid w:val="00D80920"/>
    <w:rsid w:val="00D84B80"/>
    <w:rsid w:val="00D857A0"/>
    <w:rsid w:val="00D9381B"/>
    <w:rsid w:val="00D96444"/>
    <w:rsid w:val="00DA1E2C"/>
    <w:rsid w:val="00DA333E"/>
    <w:rsid w:val="00DA46DA"/>
    <w:rsid w:val="00DA5F53"/>
    <w:rsid w:val="00DA752C"/>
    <w:rsid w:val="00DB23E9"/>
    <w:rsid w:val="00DB4599"/>
    <w:rsid w:val="00DB6EC7"/>
    <w:rsid w:val="00DB7730"/>
    <w:rsid w:val="00DC027E"/>
    <w:rsid w:val="00DC3DE7"/>
    <w:rsid w:val="00DC7B65"/>
    <w:rsid w:val="00DD0094"/>
    <w:rsid w:val="00DD1058"/>
    <w:rsid w:val="00DD23B5"/>
    <w:rsid w:val="00DE070C"/>
    <w:rsid w:val="00DE1BC2"/>
    <w:rsid w:val="00DE20E7"/>
    <w:rsid w:val="00DE5CCE"/>
    <w:rsid w:val="00DE5F09"/>
    <w:rsid w:val="00DF01AD"/>
    <w:rsid w:val="00DF1E83"/>
    <w:rsid w:val="00DF20D7"/>
    <w:rsid w:val="00DF3FDD"/>
    <w:rsid w:val="00E037FC"/>
    <w:rsid w:val="00E04785"/>
    <w:rsid w:val="00E04E9F"/>
    <w:rsid w:val="00E11864"/>
    <w:rsid w:val="00E14B4F"/>
    <w:rsid w:val="00E15725"/>
    <w:rsid w:val="00E15FB6"/>
    <w:rsid w:val="00E207C2"/>
    <w:rsid w:val="00E227FD"/>
    <w:rsid w:val="00E23610"/>
    <w:rsid w:val="00E2630A"/>
    <w:rsid w:val="00E27D0E"/>
    <w:rsid w:val="00E32CC2"/>
    <w:rsid w:val="00E35311"/>
    <w:rsid w:val="00E36454"/>
    <w:rsid w:val="00E3700D"/>
    <w:rsid w:val="00E3748A"/>
    <w:rsid w:val="00E474C1"/>
    <w:rsid w:val="00E53988"/>
    <w:rsid w:val="00E55CAB"/>
    <w:rsid w:val="00E569A0"/>
    <w:rsid w:val="00E62E58"/>
    <w:rsid w:val="00E6630E"/>
    <w:rsid w:val="00E75E9D"/>
    <w:rsid w:val="00E80496"/>
    <w:rsid w:val="00E9203A"/>
    <w:rsid w:val="00E95C5C"/>
    <w:rsid w:val="00EA39AD"/>
    <w:rsid w:val="00EA5AA0"/>
    <w:rsid w:val="00EA7FC6"/>
    <w:rsid w:val="00EB1B94"/>
    <w:rsid w:val="00EB22B3"/>
    <w:rsid w:val="00EB3432"/>
    <w:rsid w:val="00EB47F4"/>
    <w:rsid w:val="00EB541E"/>
    <w:rsid w:val="00EB6985"/>
    <w:rsid w:val="00EB768E"/>
    <w:rsid w:val="00EC08F1"/>
    <w:rsid w:val="00EC30F3"/>
    <w:rsid w:val="00EC3759"/>
    <w:rsid w:val="00EC4CB2"/>
    <w:rsid w:val="00EC522C"/>
    <w:rsid w:val="00EC5234"/>
    <w:rsid w:val="00EC6F16"/>
    <w:rsid w:val="00ED314F"/>
    <w:rsid w:val="00ED3762"/>
    <w:rsid w:val="00ED470D"/>
    <w:rsid w:val="00ED7F98"/>
    <w:rsid w:val="00EE1032"/>
    <w:rsid w:val="00EE21B4"/>
    <w:rsid w:val="00EF2307"/>
    <w:rsid w:val="00EF60FF"/>
    <w:rsid w:val="00F000E7"/>
    <w:rsid w:val="00F050C0"/>
    <w:rsid w:val="00F07100"/>
    <w:rsid w:val="00F07F63"/>
    <w:rsid w:val="00F11324"/>
    <w:rsid w:val="00F11B93"/>
    <w:rsid w:val="00F265B1"/>
    <w:rsid w:val="00F27761"/>
    <w:rsid w:val="00F300E8"/>
    <w:rsid w:val="00F30BD7"/>
    <w:rsid w:val="00F30C0A"/>
    <w:rsid w:val="00F31302"/>
    <w:rsid w:val="00F32CDA"/>
    <w:rsid w:val="00F40AD8"/>
    <w:rsid w:val="00F427C5"/>
    <w:rsid w:val="00F51783"/>
    <w:rsid w:val="00F52C05"/>
    <w:rsid w:val="00F52CE8"/>
    <w:rsid w:val="00F542BD"/>
    <w:rsid w:val="00F545B4"/>
    <w:rsid w:val="00F56EC4"/>
    <w:rsid w:val="00F663F7"/>
    <w:rsid w:val="00F74B91"/>
    <w:rsid w:val="00F753E8"/>
    <w:rsid w:val="00F834DF"/>
    <w:rsid w:val="00F8639D"/>
    <w:rsid w:val="00F86E7C"/>
    <w:rsid w:val="00F94DC7"/>
    <w:rsid w:val="00F95048"/>
    <w:rsid w:val="00FA706C"/>
    <w:rsid w:val="00FC10E0"/>
    <w:rsid w:val="00FC153D"/>
    <w:rsid w:val="00FC401A"/>
    <w:rsid w:val="00FD12A1"/>
    <w:rsid w:val="00FD7726"/>
    <w:rsid w:val="00FE20BB"/>
    <w:rsid w:val="00FF0CDB"/>
    <w:rsid w:val="00FF2341"/>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16EC"/>
  <w15:docId w15:val="{753C6394-2673-4723-90E2-36A2D925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7A36"/>
    <w:rPr>
      <w:rFonts w:ascii="Arial" w:hAnsi="Arial"/>
      <w:sz w:val="22"/>
      <w:szCs w:val="24"/>
    </w:rPr>
  </w:style>
  <w:style w:type="paragraph" w:styleId="Heading1">
    <w:name w:val="heading 1"/>
    <w:basedOn w:val="Normal"/>
    <w:next w:val="BodyText"/>
    <w:qFormat/>
    <w:rsid w:val="00CF49F6"/>
    <w:pPr>
      <w:keepNext/>
      <w:numPr>
        <w:numId w:val="8"/>
      </w:numPr>
      <w:spacing w:after="100"/>
      <w:outlineLvl w:val="0"/>
    </w:pPr>
    <w:rPr>
      <w:b/>
      <w:sz w:val="30"/>
      <w:szCs w:val="20"/>
      <w:lang w:eastAsia="en-US"/>
    </w:rPr>
  </w:style>
  <w:style w:type="paragraph" w:styleId="Heading2">
    <w:name w:val="heading 2"/>
    <w:basedOn w:val="Normal"/>
    <w:next w:val="BodyText"/>
    <w:qFormat/>
    <w:rsid w:val="00CF49F6"/>
    <w:pPr>
      <w:spacing w:after="100"/>
      <w:outlineLvl w:val="1"/>
    </w:pPr>
    <w:rPr>
      <w:rFonts w:cs="Arial"/>
      <w:b/>
      <w:bCs/>
      <w:iCs/>
      <w:sz w:val="26"/>
      <w:szCs w:val="28"/>
    </w:rPr>
  </w:style>
  <w:style w:type="paragraph" w:styleId="Heading3">
    <w:name w:val="heading 3"/>
    <w:basedOn w:val="Normal"/>
    <w:next w:val="BodyText"/>
    <w:qFormat/>
    <w:rsid w:val="00CF49F6"/>
    <w:pPr>
      <w:spacing w:after="100"/>
      <w:outlineLvl w:val="2"/>
    </w:pPr>
    <w:rPr>
      <w:rFonts w:cs="Arial"/>
      <w:b/>
      <w:bCs/>
      <w:sz w:val="24"/>
      <w:szCs w:val="26"/>
    </w:rPr>
  </w:style>
  <w:style w:type="paragraph" w:styleId="Heading4">
    <w:name w:val="heading 4"/>
    <w:basedOn w:val="Normal"/>
    <w:next w:val="BodyText"/>
    <w:qFormat/>
    <w:rsid w:val="00EB541E"/>
    <w:pPr>
      <w:numPr>
        <w:ilvl w:val="1"/>
        <w:numId w:val="8"/>
      </w:numPr>
      <w:spacing w:after="100"/>
      <w:outlineLvl w:val="3"/>
    </w:pPr>
    <w:rPr>
      <w:b/>
      <w:bCs/>
      <w:szCs w:val="28"/>
    </w:rPr>
  </w:style>
  <w:style w:type="paragraph" w:styleId="Heading5">
    <w:name w:val="heading 5"/>
    <w:basedOn w:val="Normal"/>
    <w:next w:val="BodyText"/>
    <w:qFormat/>
    <w:rsid w:val="00EB541E"/>
    <w:pPr>
      <w:numPr>
        <w:ilvl w:val="2"/>
        <w:numId w:val="8"/>
      </w:numPr>
      <w:spacing w:after="100"/>
      <w:outlineLvl w:val="4"/>
    </w:pPr>
    <w:rPr>
      <w:bCs/>
      <w:iCs/>
      <w:szCs w:val="26"/>
    </w:rPr>
  </w:style>
  <w:style w:type="paragraph" w:styleId="Heading6">
    <w:name w:val="heading 6"/>
    <w:basedOn w:val="Normal"/>
    <w:next w:val="BodyText"/>
    <w:qFormat/>
    <w:rsid w:val="00EB541E"/>
    <w:pPr>
      <w:numPr>
        <w:ilvl w:val="3"/>
        <w:numId w:val="8"/>
      </w:numPr>
      <w:spacing w:after="100"/>
      <w:outlineLvl w:val="5"/>
    </w:pPr>
    <w:rPr>
      <w:bCs/>
      <w:szCs w:val="22"/>
    </w:rPr>
  </w:style>
  <w:style w:type="paragraph" w:styleId="Heading7">
    <w:name w:val="heading 7"/>
    <w:basedOn w:val="Normal"/>
    <w:next w:val="BodyText"/>
    <w:qFormat/>
    <w:rsid w:val="00EB541E"/>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41E"/>
    <w:pPr>
      <w:jc w:val="center"/>
    </w:pPr>
    <w:rPr>
      <w:rFonts w:cs="Arial"/>
      <w:szCs w:val="22"/>
      <w:lang w:eastAsia="en-US"/>
    </w:rPr>
  </w:style>
  <w:style w:type="paragraph" w:styleId="Footer">
    <w:name w:val="footer"/>
    <w:basedOn w:val="Normal"/>
    <w:rsid w:val="00D84B80"/>
    <w:pPr>
      <w:tabs>
        <w:tab w:val="right" w:pos="8505"/>
        <w:tab w:val="right" w:pos="13438"/>
      </w:tabs>
    </w:pPr>
    <w:rPr>
      <w:color w:val="333333"/>
      <w:sz w:val="16"/>
    </w:rPr>
  </w:style>
  <w:style w:type="paragraph" w:customStyle="1" w:styleId="Subject">
    <w:name w:val="Subject"/>
    <w:basedOn w:val="Normal"/>
    <w:rsid w:val="00EB541E"/>
    <w:rPr>
      <w:b/>
    </w:rPr>
  </w:style>
  <w:style w:type="paragraph" w:styleId="BodyText">
    <w:name w:val="Body Text"/>
    <w:basedOn w:val="Normal"/>
    <w:link w:val="BodyTextChar"/>
    <w:qFormat/>
    <w:rsid w:val="00EB541E"/>
    <w:pPr>
      <w:spacing w:after="180"/>
    </w:pPr>
  </w:style>
  <w:style w:type="paragraph" w:customStyle="1" w:styleId="Signoff">
    <w:name w:val="Signoff"/>
    <w:basedOn w:val="Normal"/>
    <w:rsid w:val="00EB541E"/>
    <w:pPr>
      <w:spacing w:before="240" w:after="600"/>
    </w:pPr>
  </w:style>
  <w:style w:type="paragraph" w:customStyle="1" w:styleId="Recommendations">
    <w:name w:val="Recommendations"/>
    <w:basedOn w:val="Normal"/>
    <w:next w:val="BodyText"/>
    <w:rsid w:val="00EB541E"/>
    <w:pPr>
      <w:numPr>
        <w:numId w:val="9"/>
      </w:numPr>
      <w:spacing w:after="180"/>
    </w:pPr>
  </w:style>
  <w:style w:type="paragraph" w:customStyle="1" w:styleId="Bullet1">
    <w:name w:val="Bullet 1"/>
    <w:basedOn w:val="Normal"/>
    <w:qFormat/>
    <w:rsid w:val="007E634F"/>
    <w:pPr>
      <w:numPr>
        <w:numId w:val="1"/>
      </w:numPr>
      <w:spacing w:after="180"/>
    </w:pPr>
  </w:style>
  <w:style w:type="paragraph" w:customStyle="1" w:styleId="Bullet2">
    <w:name w:val="Bullet 2"/>
    <w:basedOn w:val="Normal"/>
    <w:qFormat/>
    <w:rsid w:val="007E634F"/>
    <w:pPr>
      <w:numPr>
        <w:numId w:val="2"/>
      </w:numPr>
    </w:pPr>
    <w:rPr>
      <w:lang w:eastAsia="en-US"/>
    </w:rPr>
  </w:style>
  <w:style w:type="paragraph" w:styleId="ListNumber">
    <w:name w:val="List Number"/>
    <w:basedOn w:val="Normal"/>
    <w:qFormat/>
    <w:rsid w:val="0099467C"/>
    <w:pPr>
      <w:numPr>
        <w:numId w:val="3"/>
      </w:numPr>
      <w:spacing w:after="180"/>
    </w:pPr>
  </w:style>
  <w:style w:type="paragraph" w:styleId="ListNumber2">
    <w:name w:val="List Number 2"/>
    <w:basedOn w:val="Normal"/>
    <w:qFormat/>
    <w:rsid w:val="0099467C"/>
    <w:pPr>
      <w:numPr>
        <w:numId w:val="4"/>
      </w:numPr>
      <w:spacing w:after="180"/>
    </w:pPr>
  </w:style>
  <w:style w:type="paragraph" w:styleId="ListNumber3">
    <w:name w:val="List Number 3"/>
    <w:basedOn w:val="Normal"/>
    <w:qFormat/>
    <w:rsid w:val="0099467C"/>
    <w:pPr>
      <w:numPr>
        <w:numId w:val="5"/>
      </w:numPr>
      <w:spacing w:after="180"/>
    </w:pPr>
  </w:style>
  <w:style w:type="paragraph" w:customStyle="1" w:styleId="Prompt">
    <w:name w:val="Prompt"/>
    <w:basedOn w:val="Normal"/>
    <w:next w:val="BodyText"/>
    <w:link w:val="PromptChar"/>
    <w:rsid w:val="00EB541E"/>
    <w:pPr>
      <w:spacing w:after="180"/>
    </w:pPr>
    <w:rPr>
      <w:b/>
      <w:bCs/>
    </w:rPr>
  </w:style>
  <w:style w:type="paragraph" w:customStyle="1" w:styleId="Details">
    <w:name w:val="Details"/>
    <w:basedOn w:val="Normal"/>
    <w:rsid w:val="00EB541E"/>
  </w:style>
  <w:style w:type="character" w:styleId="PageNumber">
    <w:name w:val="page number"/>
    <w:basedOn w:val="DefaultParagraphFont"/>
    <w:rsid w:val="00EB541E"/>
  </w:style>
  <w:style w:type="paragraph" w:customStyle="1" w:styleId="HeaderDocTitle">
    <w:name w:val="Header Doc Title"/>
    <w:basedOn w:val="Header"/>
    <w:qFormat/>
    <w:rsid w:val="00F86E7C"/>
    <w:pPr>
      <w:spacing w:before="640"/>
      <w:jc w:val="left"/>
    </w:pPr>
    <w:rPr>
      <w:b/>
      <w:sz w:val="30"/>
    </w:rPr>
  </w:style>
  <w:style w:type="paragraph" w:customStyle="1" w:styleId="Addressee">
    <w:name w:val="Addressee"/>
    <w:basedOn w:val="Details"/>
    <w:rsid w:val="00EB541E"/>
    <w:pPr>
      <w:spacing w:after="120"/>
    </w:pPr>
  </w:style>
  <w:style w:type="paragraph" w:customStyle="1" w:styleId="TableBullet1">
    <w:name w:val="Table Bullet 1"/>
    <w:basedOn w:val="Normal"/>
    <w:rsid w:val="00C37778"/>
    <w:pPr>
      <w:numPr>
        <w:numId w:val="6"/>
      </w:numPr>
    </w:pPr>
  </w:style>
  <w:style w:type="paragraph" w:customStyle="1" w:styleId="TableHeading">
    <w:name w:val="Table Heading"/>
    <w:basedOn w:val="Normal"/>
    <w:next w:val="Normal"/>
    <w:rsid w:val="00EB541E"/>
    <w:pPr>
      <w:spacing w:before="60" w:after="60"/>
    </w:pPr>
    <w:rPr>
      <w:rFonts w:ascii="Arial Bold" w:hAnsi="Arial Bold"/>
      <w:b/>
      <w:caps/>
      <w:sz w:val="18"/>
      <w:szCs w:val="18"/>
    </w:rPr>
  </w:style>
  <w:style w:type="paragraph" w:customStyle="1" w:styleId="TableHeadings">
    <w:name w:val="Table Headings"/>
    <w:basedOn w:val="Normal"/>
    <w:rsid w:val="00EB541E"/>
    <w:rPr>
      <w:rFonts w:ascii="Arial Bold" w:hAnsi="Arial Bold"/>
      <w:b/>
      <w:szCs w:val="16"/>
    </w:rPr>
  </w:style>
  <w:style w:type="table" w:customStyle="1" w:styleId="TableHorizontal">
    <w:name w:val="Table Horizontal"/>
    <w:basedOn w:val="TableNormal"/>
    <w:rsid w:val="00EB541E"/>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C37778"/>
    <w:pPr>
      <w:numPr>
        <w:numId w:val="7"/>
      </w:numPr>
    </w:pPr>
  </w:style>
  <w:style w:type="paragraph" w:customStyle="1" w:styleId="TableSource">
    <w:name w:val="Table Source"/>
    <w:basedOn w:val="Normal"/>
    <w:next w:val="BodyText"/>
    <w:rsid w:val="00EB541E"/>
    <w:pPr>
      <w:spacing w:before="60" w:after="180"/>
    </w:pPr>
    <w:rPr>
      <w:rFonts w:ascii="Arial Bold" w:hAnsi="Arial Bold"/>
      <w:b/>
      <w:color w:val="808080"/>
      <w:sz w:val="14"/>
      <w:szCs w:val="14"/>
    </w:rPr>
  </w:style>
  <w:style w:type="paragraph" w:customStyle="1" w:styleId="TableText">
    <w:name w:val="Table Text"/>
    <w:basedOn w:val="Normal"/>
    <w:rsid w:val="00EB541E"/>
    <w:pPr>
      <w:spacing w:line="260" w:lineRule="atLeast"/>
    </w:pPr>
    <w:rPr>
      <w:lang w:eastAsia="en-US"/>
    </w:rPr>
  </w:style>
  <w:style w:type="paragraph" w:styleId="BalloonText">
    <w:name w:val="Balloon Text"/>
    <w:basedOn w:val="Normal"/>
    <w:link w:val="BalloonTextChar"/>
    <w:rsid w:val="008C0477"/>
    <w:rPr>
      <w:rFonts w:ascii="Tahoma" w:hAnsi="Tahoma" w:cs="Tahoma"/>
      <w:sz w:val="16"/>
      <w:szCs w:val="16"/>
    </w:rPr>
  </w:style>
  <w:style w:type="character" w:customStyle="1" w:styleId="BalloonTextChar">
    <w:name w:val="Balloon Text Char"/>
    <w:basedOn w:val="DefaultParagraphFont"/>
    <w:link w:val="BalloonText"/>
    <w:rsid w:val="008C0477"/>
    <w:rPr>
      <w:rFonts w:ascii="Tahoma" w:hAnsi="Tahoma" w:cs="Tahoma"/>
      <w:sz w:val="16"/>
      <w:szCs w:val="16"/>
    </w:rPr>
  </w:style>
  <w:style w:type="paragraph" w:customStyle="1" w:styleId="AttachmentNumber">
    <w:name w:val="Attachment Number"/>
    <w:basedOn w:val="Header"/>
    <w:rsid w:val="00EB541E"/>
    <w:pPr>
      <w:jc w:val="right"/>
    </w:pPr>
    <w:rPr>
      <w:rFonts w:ascii="Arial Bold" w:hAnsi="Arial Bold"/>
      <w:b/>
      <w:caps/>
      <w:sz w:val="24"/>
    </w:rPr>
  </w:style>
  <w:style w:type="paragraph" w:customStyle="1" w:styleId="AttachmentTitle">
    <w:name w:val="Attachment Title"/>
    <w:basedOn w:val="Header"/>
    <w:rsid w:val="00D84B80"/>
    <w:pPr>
      <w:jc w:val="left"/>
    </w:pPr>
    <w:rPr>
      <w:b/>
      <w:sz w:val="24"/>
    </w:rPr>
  </w:style>
  <w:style w:type="paragraph" w:customStyle="1" w:styleId="RecordNumber">
    <w:name w:val="RecordNumber"/>
    <w:basedOn w:val="Normal"/>
    <w:rsid w:val="00F86E7C"/>
    <w:rPr>
      <w:color w:val="FFFFFF" w:themeColor="background1"/>
      <w:sz w:val="16"/>
    </w:rPr>
  </w:style>
  <w:style w:type="paragraph" w:customStyle="1" w:styleId="Default">
    <w:name w:val="Default"/>
    <w:rsid w:val="00ED7F98"/>
    <w:pPr>
      <w:widowControl w:val="0"/>
      <w:autoSpaceDE w:val="0"/>
      <w:autoSpaceDN w:val="0"/>
      <w:adjustRightInd w:val="0"/>
    </w:pPr>
    <w:rPr>
      <w:rFonts w:ascii="Trebuchet MS" w:eastAsiaTheme="minorEastAsia" w:hAnsi="Trebuchet MS" w:cs="Trebuchet MS"/>
      <w:color w:val="000000"/>
      <w:sz w:val="24"/>
      <w:szCs w:val="24"/>
    </w:rPr>
  </w:style>
  <w:style w:type="character" w:customStyle="1" w:styleId="A3">
    <w:name w:val="A3"/>
    <w:uiPriority w:val="99"/>
    <w:rsid w:val="00ED7F98"/>
    <w:rPr>
      <w:rFonts w:cs="Source Sans Pro"/>
      <w:color w:val="211D1E"/>
      <w:sz w:val="20"/>
      <w:szCs w:val="20"/>
    </w:rPr>
  </w:style>
  <w:style w:type="paragraph" w:customStyle="1" w:styleId="BasicParagraph">
    <w:name w:val="[Basic Paragraph]"/>
    <w:basedOn w:val="Normal"/>
    <w:uiPriority w:val="99"/>
    <w:rsid w:val="00ED7F98"/>
    <w:pPr>
      <w:autoSpaceDE w:val="0"/>
      <w:autoSpaceDN w:val="0"/>
      <w:adjustRightInd w:val="0"/>
      <w:spacing w:line="288" w:lineRule="auto"/>
      <w:textAlignment w:val="center"/>
    </w:pPr>
    <w:rPr>
      <w:rFonts w:ascii="MinionPro-Regular" w:hAnsi="MinionPro-Regular" w:cs="MinionPro-Regular"/>
      <w:color w:val="000000"/>
      <w:sz w:val="24"/>
      <w:lang w:val="en-US"/>
    </w:rPr>
  </w:style>
  <w:style w:type="paragraph" w:styleId="ListParagraph">
    <w:name w:val="List Paragraph"/>
    <w:basedOn w:val="Normal"/>
    <w:uiPriority w:val="34"/>
    <w:qFormat/>
    <w:rsid w:val="00ED7F98"/>
    <w:pPr>
      <w:ind w:left="720"/>
      <w:contextualSpacing/>
    </w:pPr>
    <w:rPr>
      <w:szCs w:val="20"/>
      <w:lang w:eastAsia="en-US"/>
    </w:rPr>
  </w:style>
  <w:style w:type="character" w:styleId="Hyperlink">
    <w:name w:val="Hyperlink"/>
    <w:basedOn w:val="DefaultParagraphFont"/>
    <w:uiPriority w:val="99"/>
    <w:rsid w:val="00ED7F98"/>
    <w:rPr>
      <w:color w:val="0563C1" w:themeColor="hyperlink"/>
      <w:u w:val="single"/>
    </w:rPr>
  </w:style>
  <w:style w:type="paragraph" w:styleId="FootnoteText">
    <w:name w:val="footnote text"/>
    <w:basedOn w:val="Normal"/>
    <w:link w:val="FootnoteTextChar"/>
    <w:unhideWhenUsed/>
    <w:rsid w:val="00ED7F98"/>
    <w:rPr>
      <w:sz w:val="20"/>
      <w:szCs w:val="20"/>
      <w:lang w:eastAsia="en-US"/>
    </w:rPr>
  </w:style>
  <w:style w:type="character" w:customStyle="1" w:styleId="FootnoteTextChar">
    <w:name w:val="Footnote Text Char"/>
    <w:basedOn w:val="DefaultParagraphFont"/>
    <w:link w:val="FootnoteText"/>
    <w:rsid w:val="00ED7F98"/>
    <w:rPr>
      <w:rFonts w:ascii="Arial" w:hAnsi="Arial"/>
      <w:lang w:eastAsia="en-US"/>
    </w:rPr>
  </w:style>
  <w:style w:type="character" w:styleId="FootnoteReference">
    <w:name w:val="footnote reference"/>
    <w:basedOn w:val="DefaultParagraphFont"/>
    <w:semiHidden/>
    <w:unhideWhenUsed/>
    <w:rsid w:val="00ED7F98"/>
    <w:rPr>
      <w:vertAlign w:val="superscript"/>
    </w:rPr>
  </w:style>
  <w:style w:type="table" w:styleId="TableGrid">
    <w:name w:val="Table Grid"/>
    <w:basedOn w:val="TableNormal"/>
    <w:rsid w:val="0053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4ECB"/>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044ECB"/>
    <w:pPr>
      <w:spacing w:after="100"/>
    </w:pPr>
  </w:style>
  <w:style w:type="paragraph" w:customStyle="1" w:styleId="Style1">
    <w:name w:val="Style1"/>
    <w:basedOn w:val="Prompt"/>
    <w:link w:val="Style1Char"/>
    <w:qFormat/>
    <w:rsid w:val="00044ECB"/>
    <w:pPr>
      <w:numPr>
        <w:numId w:val="10"/>
      </w:numPr>
    </w:pPr>
    <w:rPr>
      <w:b w:val="0"/>
    </w:rPr>
  </w:style>
  <w:style w:type="table" w:styleId="ListTable4-Accent1">
    <w:name w:val="List Table 4 Accent 1"/>
    <w:basedOn w:val="TableNormal"/>
    <w:uiPriority w:val="49"/>
    <w:rsid w:val="000658A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romptChar">
    <w:name w:val="Prompt Char"/>
    <w:basedOn w:val="DefaultParagraphFont"/>
    <w:link w:val="Prompt"/>
    <w:rsid w:val="00044ECB"/>
    <w:rPr>
      <w:rFonts w:ascii="Arial" w:hAnsi="Arial"/>
      <w:b/>
      <w:bCs/>
      <w:sz w:val="22"/>
      <w:szCs w:val="24"/>
    </w:rPr>
  </w:style>
  <w:style w:type="character" w:customStyle="1" w:styleId="Style1Char">
    <w:name w:val="Style1 Char"/>
    <w:basedOn w:val="PromptChar"/>
    <w:link w:val="Style1"/>
    <w:rsid w:val="00044ECB"/>
    <w:rPr>
      <w:rFonts w:ascii="Arial" w:hAnsi="Arial"/>
      <w:b w:val="0"/>
      <w:bCs/>
      <w:sz w:val="22"/>
      <w:szCs w:val="24"/>
    </w:rPr>
  </w:style>
  <w:style w:type="paragraph" w:styleId="TOC3">
    <w:name w:val="toc 3"/>
    <w:basedOn w:val="Normal"/>
    <w:next w:val="Normal"/>
    <w:autoRedefine/>
    <w:uiPriority w:val="39"/>
    <w:unhideWhenUsed/>
    <w:rsid w:val="0029517E"/>
    <w:pPr>
      <w:tabs>
        <w:tab w:val="left" w:pos="851"/>
        <w:tab w:val="right" w:leader="dot" w:pos="9737"/>
      </w:tabs>
      <w:spacing w:after="100"/>
    </w:pPr>
  </w:style>
  <w:style w:type="table" w:styleId="ListTable2-Accent1">
    <w:name w:val="List Table 2 Accent 1"/>
    <w:basedOn w:val="TableNormal"/>
    <w:uiPriority w:val="47"/>
    <w:rsid w:val="00DA1E2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odyTextChar">
    <w:name w:val="Body Text Char"/>
    <w:basedOn w:val="DefaultParagraphFont"/>
    <w:link w:val="BodyText"/>
    <w:rsid w:val="00AE1BEE"/>
    <w:rPr>
      <w:rFonts w:ascii="Arial" w:hAnsi="Arial"/>
      <w:sz w:val="22"/>
      <w:szCs w:val="24"/>
    </w:rPr>
  </w:style>
  <w:style w:type="paragraph" w:styleId="TOC2">
    <w:name w:val="toc 2"/>
    <w:basedOn w:val="Normal"/>
    <w:next w:val="Normal"/>
    <w:autoRedefine/>
    <w:uiPriority w:val="39"/>
    <w:unhideWhenUsed/>
    <w:rsid w:val="00F74B91"/>
    <w:pPr>
      <w:tabs>
        <w:tab w:val="left" w:pos="851"/>
        <w:tab w:val="left" w:pos="880"/>
        <w:tab w:val="right" w:leader="dot" w:pos="9737"/>
      </w:tabs>
      <w:spacing w:after="120"/>
    </w:pPr>
  </w:style>
  <w:style w:type="character" w:styleId="PlaceholderText">
    <w:name w:val="Placeholder Text"/>
    <w:basedOn w:val="DefaultParagraphFont"/>
    <w:uiPriority w:val="99"/>
    <w:semiHidden/>
    <w:rsid w:val="00FF0CDB"/>
    <w:rPr>
      <w:color w:val="808080"/>
    </w:rPr>
  </w:style>
  <w:style w:type="paragraph" w:customStyle="1" w:styleId="TableParagraph">
    <w:name w:val="Table Paragraph"/>
    <w:basedOn w:val="Normal"/>
    <w:uiPriority w:val="1"/>
    <w:qFormat/>
    <w:rsid w:val="00D16028"/>
    <w:pPr>
      <w:widowControl w:val="0"/>
      <w:autoSpaceDE w:val="0"/>
      <w:autoSpaceDN w:val="0"/>
      <w:ind w:left="110"/>
    </w:pPr>
    <w:rPr>
      <w:rFonts w:eastAsia="Arial" w:cs="Arial"/>
      <w:szCs w:val="22"/>
      <w:lang w:val="en-US" w:eastAsia="en-US"/>
    </w:rPr>
  </w:style>
  <w:style w:type="character" w:styleId="UnresolvedMention">
    <w:name w:val="Unresolved Mention"/>
    <w:basedOn w:val="DefaultParagraphFont"/>
    <w:uiPriority w:val="99"/>
    <w:semiHidden/>
    <w:unhideWhenUsed/>
    <w:rsid w:val="00A16015"/>
    <w:rPr>
      <w:color w:val="605E5C"/>
      <w:shd w:val="clear" w:color="auto" w:fill="E1DFDD"/>
    </w:rPr>
  </w:style>
  <w:style w:type="character" w:styleId="CommentReference">
    <w:name w:val="annotation reference"/>
    <w:basedOn w:val="DefaultParagraphFont"/>
    <w:semiHidden/>
    <w:unhideWhenUsed/>
    <w:rsid w:val="00CD4DD3"/>
    <w:rPr>
      <w:sz w:val="16"/>
      <w:szCs w:val="16"/>
    </w:rPr>
  </w:style>
  <w:style w:type="paragraph" w:styleId="CommentText">
    <w:name w:val="annotation text"/>
    <w:basedOn w:val="Normal"/>
    <w:link w:val="CommentTextChar"/>
    <w:unhideWhenUsed/>
    <w:rsid w:val="00CD4DD3"/>
    <w:rPr>
      <w:sz w:val="20"/>
      <w:szCs w:val="20"/>
    </w:rPr>
  </w:style>
  <w:style w:type="character" w:customStyle="1" w:styleId="CommentTextChar">
    <w:name w:val="Comment Text Char"/>
    <w:basedOn w:val="DefaultParagraphFont"/>
    <w:link w:val="CommentText"/>
    <w:rsid w:val="00CD4DD3"/>
    <w:rPr>
      <w:rFonts w:ascii="Arial" w:hAnsi="Arial"/>
    </w:rPr>
  </w:style>
  <w:style w:type="paragraph" w:styleId="CommentSubject">
    <w:name w:val="annotation subject"/>
    <w:basedOn w:val="CommentText"/>
    <w:next w:val="CommentText"/>
    <w:link w:val="CommentSubjectChar"/>
    <w:semiHidden/>
    <w:unhideWhenUsed/>
    <w:rsid w:val="00CD4DD3"/>
    <w:rPr>
      <w:b/>
      <w:bCs/>
    </w:rPr>
  </w:style>
  <w:style w:type="character" w:customStyle="1" w:styleId="CommentSubjectChar">
    <w:name w:val="Comment Subject Char"/>
    <w:basedOn w:val="CommentTextChar"/>
    <w:link w:val="CommentSubject"/>
    <w:semiHidden/>
    <w:rsid w:val="00CD4DD3"/>
    <w:rPr>
      <w:rFonts w:ascii="Arial" w:hAnsi="Arial"/>
      <w:b/>
      <w:bCs/>
    </w:rPr>
  </w:style>
  <w:style w:type="paragraph" w:styleId="NormalWeb">
    <w:name w:val="Normal (Web)"/>
    <w:basedOn w:val="Normal"/>
    <w:uiPriority w:val="99"/>
    <w:semiHidden/>
    <w:unhideWhenUsed/>
    <w:rsid w:val="00090DE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327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2022">
      <w:bodyDiv w:val="1"/>
      <w:marLeft w:val="0"/>
      <w:marRight w:val="0"/>
      <w:marTop w:val="0"/>
      <w:marBottom w:val="0"/>
      <w:divBdr>
        <w:top w:val="none" w:sz="0" w:space="0" w:color="auto"/>
        <w:left w:val="none" w:sz="0" w:space="0" w:color="auto"/>
        <w:bottom w:val="none" w:sz="0" w:space="0" w:color="auto"/>
        <w:right w:val="none" w:sz="0" w:space="0" w:color="auto"/>
      </w:divBdr>
    </w:div>
    <w:div w:id="80562778">
      <w:bodyDiv w:val="1"/>
      <w:marLeft w:val="0"/>
      <w:marRight w:val="0"/>
      <w:marTop w:val="0"/>
      <w:marBottom w:val="0"/>
      <w:divBdr>
        <w:top w:val="none" w:sz="0" w:space="0" w:color="auto"/>
        <w:left w:val="none" w:sz="0" w:space="0" w:color="auto"/>
        <w:bottom w:val="none" w:sz="0" w:space="0" w:color="auto"/>
        <w:right w:val="none" w:sz="0" w:space="0" w:color="auto"/>
      </w:divBdr>
    </w:div>
    <w:div w:id="94981729">
      <w:bodyDiv w:val="1"/>
      <w:marLeft w:val="0"/>
      <w:marRight w:val="0"/>
      <w:marTop w:val="0"/>
      <w:marBottom w:val="0"/>
      <w:divBdr>
        <w:top w:val="none" w:sz="0" w:space="0" w:color="auto"/>
        <w:left w:val="none" w:sz="0" w:space="0" w:color="auto"/>
        <w:bottom w:val="none" w:sz="0" w:space="0" w:color="auto"/>
        <w:right w:val="none" w:sz="0" w:space="0" w:color="auto"/>
      </w:divBdr>
    </w:div>
    <w:div w:id="168957452">
      <w:bodyDiv w:val="1"/>
      <w:marLeft w:val="0"/>
      <w:marRight w:val="0"/>
      <w:marTop w:val="0"/>
      <w:marBottom w:val="0"/>
      <w:divBdr>
        <w:top w:val="none" w:sz="0" w:space="0" w:color="auto"/>
        <w:left w:val="none" w:sz="0" w:space="0" w:color="auto"/>
        <w:bottom w:val="none" w:sz="0" w:space="0" w:color="auto"/>
        <w:right w:val="none" w:sz="0" w:space="0" w:color="auto"/>
      </w:divBdr>
    </w:div>
    <w:div w:id="173495311">
      <w:bodyDiv w:val="1"/>
      <w:marLeft w:val="0"/>
      <w:marRight w:val="0"/>
      <w:marTop w:val="0"/>
      <w:marBottom w:val="0"/>
      <w:divBdr>
        <w:top w:val="none" w:sz="0" w:space="0" w:color="auto"/>
        <w:left w:val="none" w:sz="0" w:space="0" w:color="auto"/>
        <w:bottom w:val="none" w:sz="0" w:space="0" w:color="auto"/>
        <w:right w:val="none" w:sz="0" w:space="0" w:color="auto"/>
      </w:divBdr>
    </w:div>
    <w:div w:id="288710031">
      <w:bodyDiv w:val="1"/>
      <w:marLeft w:val="0"/>
      <w:marRight w:val="0"/>
      <w:marTop w:val="0"/>
      <w:marBottom w:val="0"/>
      <w:divBdr>
        <w:top w:val="none" w:sz="0" w:space="0" w:color="auto"/>
        <w:left w:val="none" w:sz="0" w:space="0" w:color="auto"/>
        <w:bottom w:val="none" w:sz="0" w:space="0" w:color="auto"/>
        <w:right w:val="none" w:sz="0" w:space="0" w:color="auto"/>
      </w:divBdr>
    </w:div>
    <w:div w:id="330452493">
      <w:bodyDiv w:val="1"/>
      <w:marLeft w:val="0"/>
      <w:marRight w:val="0"/>
      <w:marTop w:val="0"/>
      <w:marBottom w:val="0"/>
      <w:divBdr>
        <w:top w:val="none" w:sz="0" w:space="0" w:color="auto"/>
        <w:left w:val="none" w:sz="0" w:space="0" w:color="auto"/>
        <w:bottom w:val="none" w:sz="0" w:space="0" w:color="auto"/>
        <w:right w:val="none" w:sz="0" w:space="0" w:color="auto"/>
      </w:divBdr>
    </w:div>
    <w:div w:id="367730090">
      <w:bodyDiv w:val="1"/>
      <w:marLeft w:val="0"/>
      <w:marRight w:val="0"/>
      <w:marTop w:val="0"/>
      <w:marBottom w:val="0"/>
      <w:divBdr>
        <w:top w:val="none" w:sz="0" w:space="0" w:color="auto"/>
        <w:left w:val="none" w:sz="0" w:space="0" w:color="auto"/>
        <w:bottom w:val="none" w:sz="0" w:space="0" w:color="auto"/>
        <w:right w:val="none" w:sz="0" w:space="0" w:color="auto"/>
      </w:divBdr>
    </w:div>
    <w:div w:id="397755039">
      <w:bodyDiv w:val="1"/>
      <w:marLeft w:val="0"/>
      <w:marRight w:val="0"/>
      <w:marTop w:val="0"/>
      <w:marBottom w:val="0"/>
      <w:divBdr>
        <w:top w:val="none" w:sz="0" w:space="0" w:color="auto"/>
        <w:left w:val="none" w:sz="0" w:space="0" w:color="auto"/>
        <w:bottom w:val="none" w:sz="0" w:space="0" w:color="auto"/>
        <w:right w:val="none" w:sz="0" w:space="0" w:color="auto"/>
      </w:divBdr>
    </w:div>
    <w:div w:id="438838812">
      <w:bodyDiv w:val="1"/>
      <w:marLeft w:val="0"/>
      <w:marRight w:val="0"/>
      <w:marTop w:val="0"/>
      <w:marBottom w:val="0"/>
      <w:divBdr>
        <w:top w:val="none" w:sz="0" w:space="0" w:color="auto"/>
        <w:left w:val="none" w:sz="0" w:space="0" w:color="auto"/>
        <w:bottom w:val="none" w:sz="0" w:space="0" w:color="auto"/>
        <w:right w:val="none" w:sz="0" w:space="0" w:color="auto"/>
      </w:divBdr>
    </w:div>
    <w:div w:id="459419257">
      <w:bodyDiv w:val="1"/>
      <w:marLeft w:val="0"/>
      <w:marRight w:val="0"/>
      <w:marTop w:val="0"/>
      <w:marBottom w:val="0"/>
      <w:divBdr>
        <w:top w:val="none" w:sz="0" w:space="0" w:color="auto"/>
        <w:left w:val="none" w:sz="0" w:space="0" w:color="auto"/>
        <w:bottom w:val="none" w:sz="0" w:space="0" w:color="auto"/>
        <w:right w:val="none" w:sz="0" w:space="0" w:color="auto"/>
      </w:divBdr>
    </w:div>
    <w:div w:id="528377507">
      <w:bodyDiv w:val="1"/>
      <w:marLeft w:val="0"/>
      <w:marRight w:val="0"/>
      <w:marTop w:val="0"/>
      <w:marBottom w:val="0"/>
      <w:divBdr>
        <w:top w:val="none" w:sz="0" w:space="0" w:color="auto"/>
        <w:left w:val="none" w:sz="0" w:space="0" w:color="auto"/>
        <w:bottom w:val="none" w:sz="0" w:space="0" w:color="auto"/>
        <w:right w:val="none" w:sz="0" w:space="0" w:color="auto"/>
      </w:divBdr>
    </w:div>
    <w:div w:id="630475453">
      <w:bodyDiv w:val="1"/>
      <w:marLeft w:val="0"/>
      <w:marRight w:val="0"/>
      <w:marTop w:val="0"/>
      <w:marBottom w:val="0"/>
      <w:divBdr>
        <w:top w:val="none" w:sz="0" w:space="0" w:color="auto"/>
        <w:left w:val="none" w:sz="0" w:space="0" w:color="auto"/>
        <w:bottom w:val="none" w:sz="0" w:space="0" w:color="auto"/>
        <w:right w:val="none" w:sz="0" w:space="0" w:color="auto"/>
      </w:divBdr>
    </w:div>
    <w:div w:id="651757287">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96083799">
      <w:bodyDiv w:val="1"/>
      <w:marLeft w:val="0"/>
      <w:marRight w:val="0"/>
      <w:marTop w:val="0"/>
      <w:marBottom w:val="0"/>
      <w:divBdr>
        <w:top w:val="none" w:sz="0" w:space="0" w:color="auto"/>
        <w:left w:val="none" w:sz="0" w:space="0" w:color="auto"/>
        <w:bottom w:val="none" w:sz="0" w:space="0" w:color="auto"/>
        <w:right w:val="none" w:sz="0" w:space="0" w:color="auto"/>
      </w:divBdr>
    </w:div>
    <w:div w:id="789251228">
      <w:bodyDiv w:val="1"/>
      <w:marLeft w:val="0"/>
      <w:marRight w:val="0"/>
      <w:marTop w:val="0"/>
      <w:marBottom w:val="0"/>
      <w:divBdr>
        <w:top w:val="none" w:sz="0" w:space="0" w:color="auto"/>
        <w:left w:val="none" w:sz="0" w:space="0" w:color="auto"/>
        <w:bottom w:val="none" w:sz="0" w:space="0" w:color="auto"/>
        <w:right w:val="none" w:sz="0" w:space="0" w:color="auto"/>
      </w:divBdr>
    </w:div>
    <w:div w:id="882835837">
      <w:bodyDiv w:val="1"/>
      <w:marLeft w:val="0"/>
      <w:marRight w:val="0"/>
      <w:marTop w:val="0"/>
      <w:marBottom w:val="0"/>
      <w:divBdr>
        <w:top w:val="none" w:sz="0" w:space="0" w:color="auto"/>
        <w:left w:val="none" w:sz="0" w:space="0" w:color="auto"/>
        <w:bottom w:val="none" w:sz="0" w:space="0" w:color="auto"/>
        <w:right w:val="none" w:sz="0" w:space="0" w:color="auto"/>
      </w:divBdr>
    </w:div>
    <w:div w:id="897400456">
      <w:bodyDiv w:val="1"/>
      <w:marLeft w:val="0"/>
      <w:marRight w:val="0"/>
      <w:marTop w:val="0"/>
      <w:marBottom w:val="0"/>
      <w:divBdr>
        <w:top w:val="none" w:sz="0" w:space="0" w:color="auto"/>
        <w:left w:val="none" w:sz="0" w:space="0" w:color="auto"/>
        <w:bottom w:val="none" w:sz="0" w:space="0" w:color="auto"/>
        <w:right w:val="none" w:sz="0" w:space="0" w:color="auto"/>
      </w:divBdr>
    </w:div>
    <w:div w:id="937492578">
      <w:bodyDiv w:val="1"/>
      <w:marLeft w:val="0"/>
      <w:marRight w:val="0"/>
      <w:marTop w:val="0"/>
      <w:marBottom w:val="0"/>
      <w:divBdr>
        <w:top w:val="none" w:sz="0" w:space="0" w:color="auto"/>
        <w:left w:val="none" w:sz="0" w:space="0" w:color="auto"/>
        <w:bottom w:val="none" w:sz="0" w:space="0" w:color="auto"/>
        <w:right w:val="none" w:sz="0" w:space="0" w:color="auto"/>
      </w:divBdr>
    </w:div>
    <w:div w:id="953290727">
      <w:bodyDiv w:val="1"/>
      <w:marLeft w:val="0"/>
      <w:marRight w:val="0"/>
      <w:marTop w:val="0"/>
      <w:marBottom w:val="0"/>
      <w:divBdr>
        <w:top w:val="none" w:sz="0" w:space="0" w:color="auto"/>
        <w:left w:val="none" w:sz="0" w:space="0" w:color="auto"/>
        <w:bottom w:val="none" w:sz="0" w:space="0" w:color="auto"/>
        <w:right w:val="none" w:sz="0" w:space="0" w:color="auto"/>
      </w:divBdr>
    </w:div>
    <w:div w:id="1002660804">
      <w:bodyDiv w:val="1"/>
      <w:marLeft w:val="0"/>
      <w:marRight w:val="0"/>
      <w:marTop w:val="0"/>
      <w:marBottom w:val="0"/>
      <w:divBdr>
        <w:top w:val="none" w:sz="0" w:space="0" w:color="auto"/>
        <w:left w:val="none" w:sz="0" w:space="0" w:color="auto"/>
        <w:bottom w:val="none" w:sz="0" w:space="0" w:color="auto"/>
        <w:right w:val="none" w:sz="0" w:space="0" w:color="auto"/>
      </w:divBdr>
    </w:div>
    <w:div w:id="1005666676">
      <w:bodyDiv w:val="1"/>
      <w:marLeft w:val="0"/>
      <w:marRight w:val="0"/>
      <w:marTop w:val="0"/>
      <w:marBottom w:val="0"/>
      <w:divBdr>
        <w:top w:val="none" w:sz="0" w:space="0" w:color="auto"/>
        <w:left w:val="none" w:sz="0" w:space="0" w:color="auto"/>
        <w:bottom w:val="none" w:sz="0" w:space="0" w:color="auto"/>
        <w:right w:val="none" w:sz="0" w:space="0" w:color="auto"/>
      </w:divBdr>
    </w:div>
    <w:div w:id="1025055590">
      <w:bodyDiv w:val="1"/>
      <w:marLeft w:val="0"/>
      <w:marRight w:val="0"/>
      <w:marTop w:val="0"/>
      <w:marBottom w:val="0"/>
      <w:divBdr>
        <w:top w:val="none" w:sz="0" w:space="0" w:color="auto"/>
        <w:left w:val="none" w:sz="0" w:space="0" w:color="auto"/>
        <w:bottom w:val="none" w:sz="0" w:space="0" w:color="auto"/>
        <w:right w:val="none" w:sz="0" w:space="0" w:color="auto"/>
      </w:divBdr>
    </w:div>
    <w:div w:id="1058672782">
      <w:bodyDiv w:val="1"/>
      <w:marLeft w:val="0"/>
      <w:marRight w:val="0"/>
      <w:marTop w:val="0"/>
      <w:marBottom w:val="0"/>
      <w:divBdr>
        <w:top w:val="none" w:sz="0" w:space="0" w:color="auto"/>
        <w:left w:val="none" w:sz="0" w:space="0" w:color="auto"/>
        <w:bottom w:val="none" w:sz="0" w:space="0" w:color="auto"/>
        <w:right w:val="none" w:sz="0" w:space="0" w:color="auto"/>
      </w:divBdr>
    </w:div>
    <w:div w:id="1092697963">
      <w:bodyDiv w:val="1"/>
      <w:marLeft w:val="0"/>
      <w:marRight w:val="0"/>
      <w:marTop w:val="0"/>
      <w:marBottom w:val="0"/>
      <w:divBdr>
        <w:top w:val="none" w:sz="0" w:space="0" w:color="auto"/>
        <w:left w:val="none" w:sz="0" w:space="0" w:color="auto"/>
        <w:bottom w:val="none" w:sz="0" w:space="0" w:color="auto"/>
        <w:right w:val="none" w:sz="0" w:space="0" w:color="auto"/>
      </w:divBdr>
    </w:div>
    <w:div w:id="1115251101">
      <w:bodyDiv w:val="1"/>
      <w:marLeft w:val="0"/>
      <w:marRight w:val="0"/>
      <w:marTop w:val="0"/>
      <w:marBottom w:val="0"/>
      <w:divBdr>
        <w:top w:val="none" w:sz="0" w:space="0" w:color="auto"/>
        <w:left w:val="none" w:sz="0" w:space="0" w:color="auto"/>
        <w:bottom w:val="none" w:sz="0" w:space="0" w:color="auto"/>
        <w:right w:val="none" w:sz="0" w:space="0" w:color="auto"/>
      </w:divBdr>
    </w:div>
    <w:div w:id="1116027884">
      <w:bodyDiv w:val="1"/>
      <w:marLeft w:val="0"/>
      <w:marRight w:val="0"/>
      <w:marTop w:val="0"/>
      <w:marBottom w:val="0"/>
      <w:divBdr>
        <w:top w:val="none" w:sz="0" w:space="0" w:color="auto"/>
        <w:left w:val="none" w:sz="0" w:space="0" w:color="auto"/>
        <w:bottom w:val="none" w:sz="0" w:space="0" w:color="auto"/>
        <w:right w:val="none" w:sz="0" w:space="0" w:color="auto"/>
      </w:divBdr>
    </w:div>
    <w:div w:id="1209534092">
      <w:bodyDiv w:val="1"/>
      <w:marLeft w:val="0"/>
      <w:marRight w:val="0"/>
      <w:marTop w:val="0"/>
      <w:marBottom w:val="0"/>
      <w:divBdr>
        <w:top w:val="none" w:sz="0" w:space="0" w:color="auto"/>
        <w:left w:val="none" w:sz="0" w:space="0" w:color="auto"/>
        <w:bottom w:val="none" w:sz="0" w:space="0" w:color="auto"/>
        <w:right w:val="none" w:sz="0" w:space="0" w:color="auto"/>
      </w:divBdr>
    </w:div>
    <w:div w:id="1253390240">
      <w:bodyDiv w:val="1"/>
      <w:marLeft w:val="0"/>
      <w:marRight w:val="0"/>
      <w:marTop w:val="0"/>
      <w:marBottom w:val="0"/>
      <w:divBdr>
        <w:top w:val="none" w:sz="0" w:space="0" w:color="auto"/>
        <w:left w:val="none" w:sz="0" w:space="0" w:color="auto"/>
        <w:bottom w:val="none" w:sz="0" w:space="0" w:color="auto"/>
        <w:right w:val="none" w:sz="0" w:space="0" w:color="auto"/>
      </w:divBdr>
    </w:div>
    <w:div w:id="1346637921">
      <w:bodyDiv w:val="1"/>
      <w:marLeft w:val="0"/>
      <w:marRight w:val="0"/>
      <w:marTop w:val="0"/>
      <w:marBottom w:val="0"/>
      <w:divBdr>
        <w:top w:val="none" w:sz="0" w:space="0" w:color="auto"/>
        <w:left w:val="none" w:sz="0" w:space="0" w:color="auto"/>
        <w:bottom w:val="none" w:sz="0" w:space="0" w:color="auto"/>
        <w:right w:val="none" w:sz="0" w:space="0" w:color="auto"/>
      </w:divBdr>
    </w:div>
    <w:div w:id="1393196283">
      <w:bodyDiv w:val="1"/>
      <w:marLeft w:val="0"/>
      <w:marRight w:val="0"/>
      <w:marTop w:val="0"/>
      <w:marBottom w:val="0"/>
      <w:divBdr>
        <w:top w:val="none" w:sz="0" w:space="0" w:color="auto"/>
        <w:left w:val="none" w:sz="0" w:space="0" w:color="auto"/>
        <w:bottom w:val="none" w:sz="0" w:space="0" w:color="auto"/>
        <w:right w:val="none" w:sz="0" w:space="0" w:color="auto"/>
      </w:divBdr>
    </w:div>
    <w:div w:id="1440953774">
      <w:bodyDiv w:val="1"/>
      <w:marLeft w:val="0"/>
      <w:marRight w:val="0"/>
      <w:marTop w:val="0"/>
      <w:marBottom w:val="0"/>
      <w:divBdr>
        <w:top w:val="none" w:sz="0" w:space="0" w:color="auto"/>
        <w:left w:val="none" w:sz="0" w:space="0" w:color="auto"/>
        <w:bottom w:val="none" w:sz="0" w:space="0" w:color="auto"/>
        <w:right w:val="none" w:sz="0" w:space="0" w:color="auto"/>
      </w:divBdr>
    </w:div>
    <w:div w:id="1502741180">
      <w:bodyDiv w:val="1"/>
      <w:marLeft w:val="0"/>
      <w:marRight w:val="0"/>
      <w:marTop w:val="0"/>
      <w:marBottom w:val="0"/>
      <w:divBdr>
        <w:top w:val="none" w:sz="0" w:space="0" w:color="auto"/>
        <w:left w:val="none" w:sz="0" w:space="0" w:color="auto"/>
        <w:bottom w:val="none" w:sz="0" w:space="0" w:color="auto"/>
        <w:right w:val="none" w:sz="0" w:space="0" w:color="auto"/>
      </w:divBdr>
    </w:div>
    <w:div w:id="1645162546">
      <w:bodyDiv w:val="1"/>
      <w:marLeft w:val="0"/>
      <w:marRight w:val="0"/>
      <w:marTop w:val="0"/>
      <w:marBottom w:val="0"/>
      <w:divBdr>
        <w:top w:val="none" w:sz="0" w:space="0" w:color="auto"/>
        <w:left w:val="none" w:sz="0" w:space="0" w:color="auto"/>
        <w:bottom w:val="none" w:sz="0" w:space="0" w:color="auto"/>
        <w:right w:val="none" w:sz="0" w:space="0" w:color="auto"/>
      </w:divBdr>
    </w:div>
    <w:div w:id="1670908685">
      <w:bodyDiv w:val="1"/>
      <w:marLeft w:val="0"/>
      <w:marRight w:val="0"/>
      <w:marTop w:val="0"/>
      <w:marBottom w:val="0"/>
      <w:divBdr>
        <w:top w:val="none" w:sz="0" w:space="0" w:color="auto"/>
        <w:left w:val="none" w:sz="0" w:space="0" w:color="auto"/>
        <w:bottom w:val="none" w:sz="0" w:space="0" w:color="auto"/>
        <w:right w:val="none" w:sz="0" w:space="0" w:color="auto"/>
      </w:divBdr>
    </w:div>
    <w:div w:id="1671331036">
      <w:bodyDiv w:val="1"/>
      <w:marLeft w:val="0"/>
      <w:marRight w:val="0"/>
      <w:marTop w:val="0"/>
      <w:marBottom w:val="0"/>
      <w:divBdr>
        <w:top w:val="none" w:sz="0" w:space="0" w:color="auto"/>
        <w:left w:val="none" w:sz="0" w:space="0" w:color="auto"/>
        <w:bottom w:val="none" w:sz="0" w:space="0" w:color="auto"/>
        <w:right w:val="none" w:sz="0" w:space="0" w:color="auto"/>
      </w:divBdr>
    </w:div>
    <w:div w:id="1681807683">
      <w:bodyDiv w:val="1"/>
      <w:marLeft w:val="0"/>
      <w:marRight w:val="0"/>
      <w:marTop w:val="0"/>
      <w:marBottom w:val="0"/>
      <w:divBdr>
        <w:top w:val="none" w:sz="0" w:space="0" w:color="auto"/>
        <w:left w:val="none" w:sz="0" w:space="0" w:color="auto"/>
        <w:bottom w:val="none" w:sz="0" w:space="0" w:color="auto"/>
        <w:right w:val="none" w:sz="0" w:space="0" w:color="auto"/>
      </w:divBdr>
    </w:div>
    <w:div w:id="1694723605">
      <w:bodyDiv w:val="1"/>
      <w:marLeft w:val="0"/>
      <w:marRight w:val="0"/>
      <w:marTop w:val="0"/>
      <w:marBottom w:val="0"/>
      <w:divBdr>
        <w:top w:val="none" w:sz="0" w:space="0" w:color="auto"/>
        <w:left w:val="none" w:sz="0" w:space="0" w:color="auto"/>
        <w:bottom w:val="none" w:sz="0" w:space="0" w:color="auto"/>
        <w:right w:val="none" w:sz="0" w:space="0" w:color="auto"/>
      </w:divBdr>
    </w:div>
    <w:div w:id="1705519481">
      <w:bodyDiv w:val="1"/>
      <w:marLeft w:val="0"/>
      <w:marRight w:val="0"/>
      <w:marTop w:val="0"/>
      <w:marBottom w:val="0"/>
      <w:divBdr>
        <w:top w:val="none" w:sz="0" w:space="0" w:color="auto"/>
        <w:left w:val="none" w:sz="0" w:space="0" w:color="auto"/>
        <w:bottom w:val="none" w:sz="0" w:space="0" w:color="auto"/>
        <w:right w:val="none" w:sz="0" w:space="0" w:color="auto"/>
      </w:divBdr>
    </w:div>
    <w:div w:id="1716615758">
      <w:bodyDiv w:val="1"/>
      <w:marLeft w:val="0"/>
      <w:marRight w:val="0"/>
      <w:marTop w:val="0"/>
      <w:marBottom w:val="0"/>
      <w:divBdr>
        <w:top w:val="none" w:sz="0" w:space="0" w:color="auto"/>
        <w:left w:val="none" w:sz="0" w:space="0" w:color="auto"/>
        <w:bottom w:val="none" w:sz="0" w:space="0" w:color="auto"/>
        <w:right w:val="none" w:sz="0" w:space="0" w:color="auto"/>
      </w:divBdr>
    </w:div>
    <w:div w:id="1768620323">
      <w:bodyDiv w:val="1"/>
      <w:marLeft w:val="0"/>
      <w:marRight w:val="0"/>
      <w:marTop w:val="0"/>
      <w:marBottom w:val="0"/>
      <w:divBdr>
        <w:top w:val="none" w:sz="0" w:space="0" w:color="auto"/>
        <w:left w:val="none" w:sz="0" w:space="0" w:color="auto"/>
        <w:bottom w:val="none" w:sz="0" w:space="0" w:color="auto"/>
        <w:right w:val="none" w:sz="0" w:space="0" w:color="auto"/>
      </w:divBdr>
    </w:div>
    <w:div w:id="1771048364">
      <w:bodyDiv w:val="1"/>
      <w:marLeft w:val="0"/>
      <w:marRight w:val="0"/>
      <w:marTop w:val="0"/>
      <w:marBottom w:val="0"/>
      <w:divBdr>
        <w:top w:val="none" w:sz="0" w:space="0" w:color="auto"/>
        <w:left w:val="none" w:sz="0" w:space="0" w:color="auto"/>
        <w:bottom w:val="none" w:sz="0" w:space="0" w:color="auto"/>
        <w:right w:val="none" w:sz="0" w:space="0" w:color="auto"/>
      </w:divBdr>
    </w:div>
    <w:div w:id="1884948881">
      <w:bodyDiv w:val="1"/>
      <w:marLeft w:val="0"/>
      <w:marRight w:val="0"/>
      <w:marTop w:val="0"/>
      <w:marBottom w:val="0"/>
      <w:divBdr>
        <w:top w:val="none" w:sz="0" w:space="0" w:color="auto"/>
        <w:left w:val="none" w:sz="0" w:space="0" w:color="auto"/>
        <w:bottom w:val="none" w:sz="0" w:space="0" w:color="auto"/>
        <w:right w:val="none" w:sz="0" w:space="0" w:color="auto"/>
      </w:divBdr>
    </w:div>
    <w:div w:id="1912504202">
      <w:bodyDiv w:val="1"/>
      <w:marLeft w:val="0"/>
      <w:marRight w:val="0"/>
      <w:marTop w:val="0"/>
      <w:marBottom w:val="0"/>
      <w:divBdr>
        <w:top w:val="none" w:sz="0" w:space="0" w:color="auto"/>
        <w:left w:val="none" w:sz="0" w:space="0" w:color="auto"/>
        <w:bottom w:val="none" w:sz="0" w:space="0" w:color="auto"/>
        <w:right w:val="none" w:sz="0" w:space="0" w:color="auto"/>
      </w:divBdr>
    </w:div>
    <w:div w:id="1947930551">
      <w:bodyDiv w:val="1"/>
      <w:marLeft w:val="0"/>
      <w:marRight w:val="0"/>
      <w:marTop w:val="0"/>
      <w:marBottom w:val="0"/>
      <w:divBdr>
        <w:top w:val="none" w:sz="0" w:space="0" w:color="auto"/>
        <w:left w:val="none" w:sz="0" w:space="0" w:color="auto"/>
        <w:bottom w:val="none" w:sz="0" w:space="0" w:color="auto"/>
        <w:right w:val="none" w:sz="0" w:space="0" w:color="auto"/>
      </w:divBdr>
    </w:div>
    <w:div w:id="2129615648">
      <w:bodyDiv w:val="1"/>
      <w:marLeft w:val="0"/>
      <w:marRight w:val="0"/>
      <w:marTop w:val="0"/>
      <w:marBottom w:val="0"/>
      <w:divBdr>
        <w:top w:val="none" w:sz="0" w:space="0" w:color="auto"/>
        <w:left w:val="none" w:sz="0" w:space="0" w:color="auto"/>
        <w:bottom w:val="none" w:sz="0" w:space="0" w:color="auto"/>
        <w:right w:val="none" w:sz="0" w:space="0" w:color="auto"/>
      </w:divBdr>
    </w:div>
    <w:div w:id="21442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0.sv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chart" Target="charts/chart2.xml"/><Relationship Id="rId33" Type="http://schemas.openxmlformats.org/officeDocument/2006/relationships/image" Target="media/image21.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6.svg"/><Relationship Id="rId32" Type="http://schemas.openxmlformats.org/officeDocument/2006/relationships/hyperlink" Target="https://files.northernbeaches.nsw.gov.au/sites/default/files/documents/policies-register/community-engagement/community-engagement-policy/community-engagement-matrix-nbc.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3.xml"/><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hart" Target="charts/chart1.xml"/><Relationship Id="rId22" Type="http://schemas.openxmlformats.org/officeDocument/2006/relationships/image" Target="media/image14.svg"/><Relationship Id="rId27" Type="http://schemas.openxmlformats.org/officeDocument/2006/relationships/image" Target="media/image18.svg"/><Relationship Id="rId30" Type="http://schemas.openxmlformats.org/officeDocument/2006/relationships/image" Target="media/image20.sv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Briefing%20Not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Sentiment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77-4BC5-BEF6-EA0A7E634F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77-4BC5-BEF6-EA0A7E634F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77-4BC5-BEF6-EA0A7E634F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77-4BC5-BEF6-EA0A7E634F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Neutral/ prefer not to say</c:v>
                </c:pt>
              </c:strCache>
            </c:strRef>
          </c:cat>
          <c:val>
            <c:numRef>
              <c:f>Sheet1!$B$2:$B$4</c:f>
              <c:numCache>
                <c:formatCode>0%</c:formatCode>
                <c:ptCount val="3"/>
                <c:pt idx="0">
                  <c:v>0.86</c:v>
                </c:pt>
                <c:pt idx="1">
                  <c:v>0.1</c:v>
                </c:pt>
                <c:pt idx="2">
                  <c:v>0.04</c:v>
                </c:pt>
              </c:numCache>
            </c:numRef>
          </c:val>
          <c:extLst>
            <c:ext xmlns:c16="http://schemas.microsoft.com/office/drawing/2014/chart" uri="{C3380CC4-5D6E-409C-BE32-E72D297353CC}">
              <c16:uniqueId val="{00000008-A677-4BC5-BEF6-EA0A7E634F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501149084354"/>
          <c:y val="0.15976761074800291"/>
          <c:w val="0.80272975076538544"/>
          <c:h val="0.68046477850399423"/>
        </c:manualLayout>
      </c:layout>
      <c:barChart>
        <c:barDir val="bar"/>
        <c:grouping val="stacked"/>
        <c:varyColors val="0"/>
        <c:ser>
          <c:idx val="0"/>
          <c:order val="0"/>
          <c:tx>
            <c:strRef>
              <c:f>Sheet1!$B$1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Sheet1!$B$2</c:f>
              <c:numCache>
                <c:formatCode>0%</c:formatCode>
                <c:ptCount val="1"/>
                <c:pt idx="0">
                  <c:v>0.61</c:v>
                </c:pt>
              </c:numCache>
            </c:numRef>
          </c:val>
          <c:extLst>
            <c:ext xmlns:c16="http://schemas.microsoft.com/office/drawing/2014/chart" uri="{C3380CC4-5D6E-409C-BE32-E72D297353CC}">
              <c16:uniqueId val="{00000000-33BC-4D6B-94A0-2472B4B921A0}"/>
            </c:ext>
          </c:extLst>
        </c:ser>
        <c:ser>
          <c:idx val="1"/>
          <c:order val="1"/>
          <c:tx>
            <c:strRef>
              <c:f>Sheet1!$C$1</c:f>
              <c:strCache>
                <c:ptCount val="1"/>
                <c:pt idx="0">
                  <c:v>Female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Sheet1!$C$2</c:f>
              <c:numCache>
                <c:formatCode>0%</c:formatCode>
                <c:ptCount val="1"/>
                <c:pt idx="0">
                  <c:v>0.37</c:v>
                </c:pt>
              </c:numCache>
            </c:numRef>
          </c:val>
          <c:extLst>
            <c:ext xmlns:c16="http://schemas.microsoft.com/office/drawing/2014/chart" uri="{C3380CC4-5D6E-409C-BE32-E72D297353CC}">
              <c16:uniqueId val="{00000001-33BC-4D6B-94A0-2472B4B921A0}"/>
            </c:ext>
          </c:extLst>
        </c:ser>
        <c:ser>
          <c:idx val="2"/>
          <c:order val="2"/>
          <c:tx>
            <c:strRef>
              <c:f>Sheet1!$D$1</c:f>
              <c:strCache>
                <c:ptCount val="1"/>
                <c:pt idx="0">
                  <c:v>Other id.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Gender</c:v>
                </c:pt>
              </c:strCache>
            </c:strRef>
          </c:cat>
          <c:val>
            <c:numRef>
              <c:f>Sheet1!$D$2</c:f>
              <c:numCache>
                <c:formatCode>0%</c:formatCode>
                <c:ptCount val="1"/>
                <c:pt idx="0">
                  <c:v>0.02</c:v>
                </c:pt>
              </c:numCache>
            </c:numRef>
          </c:val>
          <c:extLst>
            <c:ext xmlns:c16="http://schemas.microsoft.com/office/drawing/2014/chart" uri="{C3380CC4-5D6E-409C-BE32-E72D297353CC}">
              <c16:uniqueId val="{00000002-33BC-4D6B-94A0-2472B4B921A0}"/>
            </c:ext>
          </c:extLst>
        </c:ser>
        <c:dLbls>
          <c:dLblPos val="ctr"/>
          <c:showLegendKey val="0"/>
          <c:showVal val="1"/>
          <c:showCatName val="0"/>
          <c:showSerName val="0"/>
          <c:showPercent val="0"/>
          <c:showBubbleSize val="0"/>
        </c:dLbls>
        <c:gapWidth val="79"/>
        <c:overlap val="100"/>
        <c:axId val="627568248"/>
        <c:axId val="627569232"/>
      </c:barChart>
      <c:catAx>
        <c:axId val="627568248"/>
        <c:scaling>
          <c:orientation val="minMax"/>
        </c:scaling>
        <c:delete val="1"/>
        <c:axPos val="l"/>
        <c:numFmt formatCode="General" sourceLinked="1"/>
        <c:majorTickMark val="none"/>
        <c:minorTickMark val="none"/>
        <c:tickLblPos val="nextTo"/>
        <c:crossAx val="627569232"/>
        <c:crosses val="autoZero"/>
        <c:auto val="1"/>
        <c:lblAlgn val="ctr"/>
        <c:lblOffset val="100"/>
        <c:noMultiLvlLbl val="0"/>
      </c:catAx>
      <c:valAx>
        <c:axId val="627569232"/>
        <c:scaling>
          <c:orientation val="minMax"/>
        </c:scaling>
        <c:delete val="1"/>
        <c:axPos val="b"/>
        <c:numFmt formatCode="0%" sourceLinked="1"/>
        <c:majorTickMark val="none"/>
        <c:minorTickMark val="none"/>
        <c:tickLblPos val="nextTo"/>
        <c:crossAx val="62756824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98463775290617"/>
          <c:y val="0.21529745042492918"/>
          <c:w val="0.77186271427201592"/>
          <c:h val="0.55807365439093481"/>
        </c:manualLayout>
      </c:layout>
      <c:barChart>
        <c:barDir val="bar"/>
        <c:grouping val="stacked"/>
        <c:varyColors val="0"/>
        <c:ser>
          <c:idx val="0"/>
          <c:order val="0"/>
          <c:tx>
            <c:strRef>
              <c:f>Sheet1!$B$1</c:f>
              <c:strCache>
                <c:ptCount val="1"/>
                <c:pt idx="0">
                  <c:v>&lt;25 yrs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Sheet1!$B$2</c:f>
              <c:numCache>
                <c:formatCode>0%</c:formatCode>
                <c:ptCount val="1"/>
                <c:pt idx="0">
                  <c:v>0</c:v>
                </c:pt>
              </c:numCache>
            </c:numRef>
          </c:val>
          <c:extLst>
            <c:ext xmlns:c16="http://schemas.microsoft.com/office/drawing/2014/chart" uri="{C3380CC4-5D6E-409C-BE32-E72D297353CC}">
              <c16:uniqueId val="{00000000-81A2-4C28-A12D-2D8B2A4DA84B}"/>
            </c:ext>
          </c:extLst>
        </c:ser>
        <c:ser>
          <c:idx val="1"/>
          <c:order val="1"/>
          <c:tx>
            <c:strRef>
              <c:f>Sheet1!$C$1</c:f>
              <c:strCache>
                <c:ptCount val="1"/>
                <c:pt idx="0">
                  <c:v>26-50 yrs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Sheet1!$C$2</c:f>
              <c:numCache>
                <c:formatCode>0%</c:formatCode>
                <c:ptCount val="1"/>
                <c:pt idx="0">
                  <c:v>0.18</c:v>
                </c:pt>
              </c:numCache>
            </c:numRef>
          </c:val>
          <c:extLst>
            <c:ext xmlns:c16="http://schemas.microsoft.com/office/drawing/2014/chart" uri="{C3380CC4-5D6E-409C-BE32-E72D297353CC}">
              <c16:uniqueId val="{00000001-81A2-4C28-A12D-2D8B2A4DA84B}"/>
            </c:ext>
          </c:extLst>
        </c:ser>
        <c:ser>
          <c:idx val="2"/>
          <c:order val="2"/>
          <c:tx>
            <c:strRef>
              <c:f>Sheet1!$D$1</c:f>
              <c:strCache>
                <c:ptCount val="1"/>
                <c:pt idx="0">
                  <c:v>51-75 yrs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Sheet1!$D$2</c:f>
              <c:numCache>
                <c:formatCode>0%</c:formatCode>
                <c:ptCount val="1"/>
                <c:pt idx="0">
                  <c:v>0.39</c:v>
                </c:pt>
              </c:numCache>
            </c:numRef>
          </c:val>
          <c:extLst>
            <c:ext xmlns:c16="http://schemas.microsoft.com/office/drawing/2014/chart" uri="{C3380CC4-5D6E-409C-BE32-E72D297353CC}">
              <c16:uniqueId val="{00000002-81A2-4C28-A12D-2D8B2A4DA84B}"/>
            </c:ext>
          </c:extLst>
        </c:ser>
        <c:ser>
          <c:idx val="3"/>
          <c:order val="3"/>
          <c:tx>
            <c:strRef>
              <c:f>Sheet1!$E$1</c:f>
              <c:strCache>
                <c:ptCount val="1"/>
                <c:pt idx="0">
                  <c:v>76+ yrs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Sheet1!$E$2</c:f>
              <c:numCache>
                <c:formatCode>0%</c:formatCode>
                <c:ptCount val="1"/>
                <c:pt idx="0">
                  <c:v>0.08</c:v>
                </c:pt>
              </c:numCache>
            </c:numRef>
          </c:val>
          <c:extLst>
            <c:ext xmlns:c16="http://schemas.microsoft.com/office/drawing/2014/chart" uri="{C3380CC4-5D6E-409C-BE32-E72D297353CC}">
              <c16:uniqueId val="{00000003-81A2-4C28-A12D-2D8B2A4DA84B}"/>
            </c:ext>
          </c:extLst>
        </c:ser>
        <c:ser>
          <c:idx val="4"/>
          <c:order val="4"/>
          <c:tx>
            <c:strRef>
              <c:f>Sheet1!$F$1</c:f>
              <c:strCache>
                <c:ptCount val="1"/>
                <c:pt idx="0">
                  <c:v>N/A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Age groups</c:v>
                </c:pt>
              </c:strCache>
            </c:strRef>
          </c:cat>
          <c:val>
            <c:numRef>
              <c:f>Sheet1!$F$2</c:f>
              <c:numCache>
                <c:formatCode>0%</c:formatCode>
                <c:ptCount val="1"/>
                <c:pt idx="0">
                  <c:v>0.2</c:v>
                </c:pt>
              </c:numCache>
            </c:numRef>
          </c:val>
          <c:extLst>
            <c:ext xmlns:c16="http://schemas.microsoft.com/office/drawing/2014/chart" uri="{C3380CC4-5D6E-409C-BE32-E72D297353CC}">
              <c16:uniqueId val="{00000004-81A2-4C28-A12D-2D8B2A4DA84B}"/>
            </c:ext>
          </c:extLst>
        </c:ser>
        <c:dLbls>
          <c:dLblPos val="ctr"/>
          <c:showLegendKey val="0"/>
          <c:showVal val="1"/>
          <c:showCatName val="0"/>
          <c:showSerName val="0"/>
          <c:showPercent val="0"/>
          <c:showBubbleSize val="0"/>
        </c:dLbls>
        <c:gapWidth val="79"/>
        <c:overlap val="100"/>
        <c:axId val="627568248"/>
        <c:axId val="627569232"/>
      </c:barChart>
      <c:catAx>
        <c:axId val="627568248"/>
        <c:scaling>
          <c:orientation val="minMax"/>
        </c:scaling>
        <c:delete val="1"/>
        <c:axPos val="l"/>
        <c:numFmt formatCode="General" sourceLinked="1"/>
        <c:majorTickMark val="none"/>
        <c:minorTickMark val="none"/>
        <c:tickLblPos val="nextTo"/>
        <c:crossAx val="627569232"/>
        <c:crosses val="autoZero"/>
        <c:auto val="1"/>
        <c:lblAlgn val="ctr"/>
        <c:lblOffset val="100"/>
        <c:noMultiLvlLbl val="0"/>
      </c:catAx>
      <c:valAx>
        <c:axId val="627569232"/>
        <c:scaling>
          <c:orientation val="minMax"/>
        </c:scaling>
        <c:delete val="1"/>
        <c:axPos val="b"/>
        <c:numFmt formatCode="0%" sourceLinked="1"/>
        <c:majorTickMark val="none"/>
        <c:minorTickMark val="none"/>
        <c:tickLblPos val="nextTo"/>
        <c:crossAx val="62756824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Postcode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2086</c:v>
                </c:pt>
                <c:pt idx="1">
                  <c:v>2093</c:v>
                </c:pt>
                <c:pt idx="2">
                  <c:v>2094</c:v>
                </c:pt>
                <c:pt idx="3">
                  <c:v>2095</c:v>
                </c:pt>
                <c:pt idx="4">
                  <c:v>2100</c:v>
                </c:pt>
                <c:pt idx="5">
                  <c:v>Other</c:v>
                </c:pt>
              </c:strCache>
            </c:strRef>
          </c:cat>
          <c:val>
            <c:numRef>
              <c:f>Sheet1!$B$2:$B$7</c:f>
              <c:numCache>
                <c:formatCode>0%</c:formatCode>
                <c:ptCount val="6"/>
                <c:pt idx="0">
                  <c:v>7.0000000000000007E-2</c:v>
                </c:pt>
                <c:pt idx="1">
                  <c:v>0.28999999999999998</c:v>
                </c:pt>
                <c:pt idx="2">
                  <c:v>0.14000000000000001</c:v>
                </c:pt>
                <c:pt idx="3">
                  <c:v>0.05</c:v>
                </c:pt>
                <c:pt idx="4">
                  <c:v>0.12</c:v>
                </c:pt>
                <c:pt idx="5">
                  <c:v>0.33</c:v>
                </c:pt>
              </c:numCache>
            </c:numRef>
          </c:val>
          <c:extLst>
            <c:ext xmlns:c16="http://schemas.microsoft.com/office/drawing/2014/chart" uri="{C3380CC4-5D6E-409C-BE32-E72D297353CC}">
              <c16:uniqueId val="{00000000-6548-4C6C-861D-9AD46999E83B}"/>
            </c:ext>
          </c:extLst>
        </c:ser>
        <c:dLbls>
          <c:dLblPos val="outEnd"/>
          <c:showLegendKey val="0"/>
          <c:showVal val="1"/>
          <c:showCatName val="0"/>
          <c:showSerName val="0"/>
          <c:showPercent val="0"/>
          <c:showBubbleSize val="0"/>
        </c:dLbls>
        <c:gapWidth val="201"/>
        <c:overlap val="-35"/>
        <c:axId val="866156704"/>
        <c:axId val="862760272"/>
      </c:barChart>
      <c:catAx>
        <c:axId val="866156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2760272"/>
        <c:crosses val="autoZero"/>
        <c:auto val="1"/>
        <c:lblAlgn val="ctr"/>
        <c:lblOffset val="100"/>
        <c:noMultiLvlLbl val="0"/>
      </c:catAx>
      <c:valAx>
        <c:axId val="862760272"/>
        <c:scaling>
          <c:orientation val="minMax"/>
        </c:scaling>
        <c:delete val="0"/>
        <c:axPos val="l"/>
        <c:majorGridlines>
          <c:spPr>
            <a:ln w="6350"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6156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4D72-7DAB-4DF4-855B-C7DF31BC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Template>
  <TotalTime>1</TotalTime>
  <Pages>11</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Briefing Note</vt:lpstr>
    </vt:vector>
  </TitlesOfParts>
  <Company>Warringah Council</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creator>Cory Steinhauer</dc:creator>
  <cp:lastModifiedBy>Jennifer Moody</cp:lastModifiedBy>
  <cp:revision>2</cp:revision>
  <cp:lastPrinted>2021-09-08T02:19:00Z</cp:lastPrinted>
  <dcterms:created xsi:type="dcterms:W3CDTF">2021-09-09T05:03:00Z</dcterms:created>
  <dcterms:modified xsi:type="dcterms:W3CDTF">2021-09-09T05:03:00Z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Count">
    <vt:lpwstr>AttachmentCount</vt:lpwstr>
  </property>
  <property fmtid="{D5CDD505-2E9C-101B-9397-08002B2CF9AE}" pid="3" name="Description">
    <vt:lpwstr>Description</vt:lpwstr>
  </property>
  <property fmtid="{D5CDD505-2E9C-101B-9397-08002B2CF9AE}" pid="4" name="Link">
    <vt:lpwstr>EDMS Link</vt:lpwstr>
  </property>
</Properties>
</file>